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D60341" w:rsidR="00D70D0B" w:rsidP="00D70D0B" w:rsidRDefault="00D70D0B" w14:paraId="019EFF38" w14:textId="77777777">
      <w:pPr>
        <w:pStyle w:val="Normal0"/>
        <w:pBdr>
          <w:top w:val="nil"/>
          <w:left w:val="nil"/>
          <w:bottom w:val="nil"/>
          <w:right w:val="nil"/>
          <w:between w:val="nil"/>
        </w:pBdr>
        <w:spacing w:line="20" w:lineRule="atLeast"/>
        <w:jc w:val="center"/>
        <w:rPr>
          <w:rFonts w:eastAsia="Calibri" w:cstheme="minorHAnsi"/>
          <w:b/>
          <w:bCs/>
          <w:color w:val="000000"/>
          <w:szCs w:val="20"/>
        </w:rPr>
      </w:pPr>
      <w:r w:rsidRPr="00D60341">
        <w:rPr>
          <w:rFonts w:eastAsia="Calibri" w:cstheme="minorHAnsi"/>
          <w:b/>
          <w:bCs/>
          <w:color w:val="000000"/>
          <w:szCs w:val="20"/>
        </w:rPr>
        <w:t>Fondo de Energías No Convencionales y Gestión Eficiente de la Energía – FENOGE</w:t>
      </w:r>
    </w:p>
    <w:p w:rsidR="00D70D0B" w:rsidP="00D70D0B" w:rsidRDefault="00D70D0B" w14:paraId="0E989F4C" w14:textId="77777777">
      <w:pPr>
        <w:pStyle w:val="Normal0"/>
        <w:pBdr>
          <w:top w:val="nil"/>
          <w:left w:val="nil"/>
          <w:bottom w:val="nil"/>
          <w:right w:val="nil"/>
          <w:between w:val="nil"/>
        </w:pBdr>
        <w:rPr>
          <w:rFonts w:ascii="Calibri" w:hAnsi="Calibri" w:eastAsia="Calibri" w:cs="Calibri"/>
          <w:b/>
          <w:color w:val="000000" w:themeColor="text1"/>
          <w:szCs w:val="20"/>
        </w:rPr>
      </w:pPr>
    </w:p>
    <w:p w:rsidR="00D70D0B" w:rsidP="00D70D0B" w:rsidRDefault="00D70D0B" w14:paraId="48FF8059" w14:textId="77777777">
      <w:pPr>
        <w:pStyle w:val="Normal0"/>
        <w:pBdr>
          <w:top w:val="nil"/>
          <w:left w:val="nil"/>
          <w:bottom w:val="nil"/>
          <w:right w:val="nil"/>
          <w:between w:val="nil"/>
        </w:pBdr>
        <w:rPr>
          <w:rFonts w:ascii="Calibri" w:hAnsi="Calibri" w:eastAsia="Calibri" w:cs="Calibri"/>
          <w:b/>
          <w:color w:val="000000" w:themeColor="text1"/>
          <w:szCs w:val="20"/>
        </w:rPr>
      </w:pPr>
    </w:p>
    <w:p w:rsidR="00D70D0B" w:rsidP="00D70D0B" w:rsidRDefault="00D70D0B" w14:paraId="47EF43DF" w14:textId="77777777">
      <w:pPr>
        <w:pStyle w:val="Normal0"/>
        <w:pBdr>
          <w:top w:val="nil"/>
          <w:left w:val="nil"/>
          <w:bottom w:val="nil"/>
          <w:right w:val="nil"/>
          <w:between w:val="nil"/>
        </w:pBdr>
        <w:rPr>
          <w:rFonts w:ascii="Calibri" w:hAnsi="Calibri" w:eastAsia="Calibri" w:cs="Calibri"/>
          <w:b/>
          <w:color w:val="000000" w:themeColor="text1"/>
          <w:szCs w:val="20"/>
        </w:rPr>
      </w:pPr>
    </w:p>
    <w:p w:rsidR="00D70D0B" w:rsidP="00D70D0B" w:rsidRDefault="00D70D0B" w14:paraId="78214C70" w14:textId="77777777">
      <w:pPr>
        <w:pStyle w:val="Normal0"/>
        <w:pBdr>
          <w:top w:val="nil"/>
          <w:left w:val="nil"/>
          <w:bottom w:val="nil"/>
          <w:right w:val="nil"/>
          <w:between w:val="nil"/>
        </w:pBdr>
        <w:rPr>
          <w:rFonts w:ascii="Calibri" w:hAnsi="Calibri" w:eastAsia="Calibri" w:cs="Calibri"/>
          <w:b/>
          <w:color w:val="000000" w:themeColor="text1"/>
          <w:szCs w:val="20"/>
        </w:rPr>
      </w:pPr>
    </w:p>
    <w:p w:rsidR="00D70D0B" w:rsidP="00D70D0B" w:rsidRDefault="00D70D0B" w14:paraId="7B47B820" w14:textId="77777777">
      <w:pPr>
        <w:pStyle w:val="Normal0"/>
        <w:pBdr>
          <w:top w:val="nil"/>
          <w:left w:val="nil"/>
          <w:bottom w:val="nil"/>
          <w:right w:val="nil"/>
          <w:between w:val="nil"/>
        </w:pBdr>
        <w:rPr>
          <w:rFonts w:ascii="Calibri" w:hAnsi="Calibri" w:eastAsia="Calibri" w:cs="Calibri"/>
          <w:b/>
          <w:color w:val="000000" w:themeColor="text1"/>
          <w:szCs w:val="20"/>
        </w:rPr>
      </w:pPr>
    </w:p>
    <w:p w:rsidRPr="00931418" w:rsidR="00D70D0B" w:rsidP="00D70D0B" w:rsidRDefault="00D70D0B" w14:paraId="1CCCD83E" w14:textId="77777777">
      <w:pPr>
        <w:pStyle w:val="Normal0"/>
        <w:pBdr>
          <w:top w:val="nil"/>
          <w:left w:val="nil"/>
          <w:bottom w:val="nil"/>
          <w:right w:val="nil"/>
          <w:between w:val="nil"/>
        </w:pBdr>
        <w:rPr>
          <w:rFonts w:ascii="Calibri" w:hAnsi="Calibri" w:eastAsia="Calibri" w:cs="Calibri"/>
          <w:b/>
          <w:color w:val="000000" w:themeColor="text1"/>
          <w:szCs w:val="20"/>
        </w:rPr>
      </w:pPr>
    </w:p>
    <w:p w:rsidRPr="00931418" w:rsidR="001C6090" w:rsidP="00D70D0B" w:rsidRDefault="001C6090" w14:paraId="00000005" w14:textId="77777777">
      <w:pPr>
        <w:pStyle w:val="Normal0"/>
        <w:pBdr>
          <w:top w:val="nil"/>
          <w:left w:val="nil"/>
          <w:bottom w:val="nil"/>
          <w:right w:val="nil"/>
          <w:between w:val="nil"/>
        </w:pBdr>
        <w:rPr>
          <w:rFonts w:ascii="Calibri" w:hAnsi="Calibri" w:eastAsia="Calibri" w:cs="Calibri"/>
          <w:color w:val="000000" w:themeColor="text1"/>
          <w:szCs w:val="20"/>
        </w:rPr>
      </w:pPr>
    </w:p>
    <w:p w:rsidR="009E07A6" w:rsidP="009E07A6" w:rsidRDefault="009E07A6" w14:paraId="79F13EFB" w14:textId="77777777">
      <w:pPr>
        <w:pStyle w:val="Normal0"/>
        <w:spacing w:line="20" w:lineRule="atLeast"/>
        <w:jc w:val="center"/>
        <w:rPr>
          <w:rFonts w:eastAsia="Calibri" w:cstheme="minorBidi"/>
          <w:b/>
          <w:bCs/>
          <w:color w:val="000000" w:themeColor="text1"/>
          <w:szCs w:val="20"/>
        </w:rPr>
      </w:pPr>
      <w:r w:rsidRPr="192C1765">
        <w:rPr>
          <w:rFonts w:eastAsia="Calibri" w:cstheme="minorBidi"/>
          <w:b/>
          <w:bCs/>
          <w:color w:val="000000" w:themeColor="text1"/>
          <w:szCs w:val="20"/>
        </w:rPr>
        <w:t>Anexo 03 – Especificaciones técnicas mínimas</w:t>
      </w:r>
    </w:p>
    <w:p w:rsidR="009E07A6" w:rsidP="009E07A6" w:rsidRDefault="009E07A6" w14:paraId="370A28EE" w14:textId="77777777">
      <w:pPr>
        <w:pStyle w:val="Normal0"/>
        <w:spacing w:line="20" w:lineRule="atLeast"/>
        <w:jc w:val="center"/>
        <w:rPr>
          <w:rFonts w:eastAsia="Calibri" w:cstheme="minorBidi"/>
          <w:b/>
          <w:bCs/>
          <w:color w:val="000000" w:themeColor="text1"/>
          <w:szCs w:val="20"/>
        </w:rPr>
      </w:pPr>
    </w:p>
    <w:p w:rsidR="009E07A6" w:rsidP="009E07A6" w:rsidRDefault="009E07A6" w14:paraId="1BD11525" w14:textId="77777777">
      <w:pPr>
        <w:pStyle w:val="Normal0"/>
        <w:spacing w:line="20" w:lineRule="atLeast"/>
        <w:jc w:val="center"/>
        <w:rPr>
          <w:rFonts w:eastAsia="Calibri" w:cstheme="minorBidi"/>
          <w:b/>
          <w:bCs/>
          <w:color w:val="000000" w:themeColor="text1"/>
          <w:szCs w:val="20"/>
        </w:rPr>
      </w:pPr>
    </w:p>
    <w:p w:rsidRPr="00B73CD5" w:rsidR="009E07A6" w:rsidP="009E07A6" w:rsidRDefault="009E07A6" w14:paraId="3F24E862" w14:textId="77777777">
      <w:pPr>
        <w:pStyle w:val="Normal0"/>
        <w:spacing w:line="20" w:lineRule="atLeast"/>
        <w:jc w:val="center"/>
        <w:rPr>
          <w:rFonts w:eastAsia="Calibri" w:cstheme="minorBidi"/>
          <w:b/>
          <w:bCs/>
          <w:color w:val="000000"/>
          <w:szCs w:val="20"/>
        </w:rPr>
      </w:pPr>
    </w:p>
    <w:p w:rsidRPr="00B73CD5" w:rsidR="009E07A6" w:rsidP="009E07A6" w:rsidRDefault="009E07A6" w14:paraId="05F3DD6F" w14:textId="77777777">
      <w:pPr>
        <w:pStyle w:val="Normal0"/>
        <w:pBdr>
          <w:top w:val="nil"/>
          <w:left w:val="nil"/>
          <w:bottom w:val="nil"/>
          <w:right w:val="nil"/>
          <w:between w:val="nil"/>
        </w:pBdr>
        <w:spacing w:line="20" w:lineRule="atLeast"/>
        <w:jc w:val="center"/>
        <w:rPr>
          <w:rFonts w:eastAsia="Calibri" w:cstheme="minorHAnsi"/>
          <w:b/>
          <w:color w:val="000000"/>
          <w:szCs w:val="20"/>
        </w:rPr>
      </w:pPr>
    </w:p>
    <w:p w:rsidRPr="00B73CD5" w:rsidR="009E07A6" w:rsidP="009E07A6" w:rsidRDefault="009E07A6" w14:paraId="77829907" w14:textId="77777777">
      <w:pPr>
        <w:pStyle w:val="Normal0"/>
        <w:pBdr>
          <w:top w:val="nil"/>
          <w:left w:val="nil"/>
          <w:bottom w:val="nil"/>
          <w:right w:val="nil"/>
          <w:between w:val="nil"/>
        </w:pBdr>
        <w:spacing w:line="20" w:lineRule="atLeast"/>
        <w:jc w:val="center"/>
        <w:rPr>
          <w:rFonts w:eastAsia="Calibri" w:cstheme="minorHAnsi"/>
          <w:color w:val="000000"/>
          <w:szCs w:val="20"/>
        </w:rPr>
      </w:pPr>
    </w:p>
    <w:p w:rsidRPr="00D60341" w:rsidR="009E07A6" w:rsidP="1BE8F0E8" w:rsidRDefault="009E07A6" w14:paraId="68359A1A" w14:textId="3FAEF016">
      <w:pPr>
        <w:pStyle w:val="Normal0"/>
        <w:pBdr>
          <w:top w:val="nil" w:color="000000" w:sz="0" w:space="0"/>
          <w:left w:val="nil" w:color="000000" w:sz="0" w:space="0"/>
          <w:bottom w:val="nil" w:color="000000" w:sz="0" w:space="0"/>
          <w:right w:val="nil" w:color="000000" w:sz="0" w:space="0"/>
          <w:between w:val="nil" w:color="000000" w:sz="0" w:space="0"/>
        </w:pBdr>
        <w:spacing w:line="20" w:lineRule="atLeast"/>
        <w:jc w:val="center"/>
        <w:rPr>
          <w:rFonts w:eastAsia="Calibri" w:cs="Arial" w:cstheme="minorBidi"/>
          <w:b w:val="1"/>
          <w:bCs w:val="1"/>
          <w:color w:val="000000"/>
        </w:rPr>
      </w:pPr>
      <w:r w:rsidRPr="1BE8F0E8" w:rsidR="009E07A6">
        <w:rPr>
          <w:rFonts w:eastAsia="Calibri" w:cs="Arial" w:cstheme="minorBidi"/>
          <w:b w:val="1"/>
          <w:bCs w:val="1"/>
          <w:color w:val="000000" w:themeColor="text1" w:themeTint="FF" w:themeShade="FF"/>
        </w:rPr>
        <w:t>IA-00</w:t>
      </w:r>
      <w:r w:rsidRPr="1BE8F0E8" w:rsidR="06B6826B">
        <w:rPr>
          <w:rFonts w:eastAsia="Calibri" w:cs="Arial" w:cstheme="minorBidi"/>
          <w:b w:val="1"/>
          <w:bCs w:val="1"/>
          <w:color w:val="000000" w:themeColor="text1" w:themeTint="FF" w:themeShade="FF"/>
        </w:rPr>
        <w:t>4</w:t>
      </w:r>
      <w:r w:rsidRPr="1BE8F0E8" w:rsidR="009E07A6">
        <w:rPr>
          <w:rFonts w:eastAsia="Calibri" w:cs="Arial" w:cstheme="minorBidi"/>
          <w:b w:val="1"/>
          <w:bCs w:val="1"/>
          <w:color w:val="000000" w:themeColor="text1" w:themeTint="FF" w:themeShade="FF"/>
        </w:rPr>
        <w:t xml:space="preserve">-2026 – Obra - Integración de FNCE en </w:t>
      </w:r>
      <w:r w:rsidRPr="1BE8F0E8" w:rsidR="12A93E16">
        <w:rPr>
          <w:rFonts w:eastAsia="Calibri" w:cs="Arial" w:cstheme="minorBidi"/>
          <w:b w:val="1"/>
          <w:bCs w:val="1"/>
          <w:color w:val="000000" w:themeColor="text1" w:themeTint="FF" w:themeShade="FF"/>
        </w:rPr>
        <w:t>ACUECAR</w:t>
      </w:r>
    </w:p>
    <w:p w:rsidRPr="00931418" w:rsidR="001C6090" w:rsidP="00200384" w:rsidRDefault="001C6090" w14:paraId="00000006" w14:textId="77777777">
      <w:pPr>
        <w:pStyle w:val="Normal0"/>
        <w:pBdr>
          <w:top w:val="nil"/>
          <w:left w:val="nil"/>
          <w:bottom w:val="nil"/>
          <w:right w:val="nil"/>
          <w:between w:val="nil"/>
        </w:pBdr>
        <w:jc w:val="center"/>
        <w:rPr>
          <w:rFonts w:ascii="Calibri" w:hAnsi="Calibri" w:eastAsia="Calibri" w:cs="Calibri"/>
          <w:color w:val="000000" w:themeColor="text1"/>
          <w:szCs w:val="20"/>
        </w:rPr>
      </w:pPr>
    </w:p>
    <w:p w:rsidRPr="00931418" w:rsidR="001C6090" w:rsidRDefault="001C6090" w14:paraId="00000007" w14:textId="77777777">
      <w:pPr>
        <w:pStyle w:val="Normal0"/>
        <w:pBdr>
          <w:top w:val="nil"/>
          <w:left w:val="nil"/>
          <w:bottom w:val="nil"/>
          <w:right w:val="nil"/>
          <w:between w:val="nil"/>
        </w:pBdr>
        <w:rPr>
          <w:rFonts w:ascii="Calibri" w:hAnsi="Calibri" w:eastAsia="Calibri" w:cs="Calibri"/>
          <w:color w:val="000000" w:themeColor="text1"/>
          <w:szCs w:val="20"/>
        </w:rPr>
      </w:pPr>
    </w:p>
    <w:p w:rsidRPr="00931418" w:rsidR="001C6090" w:rsidRDefault="001C6090" w14:paraId="00000008" w14:textId="77777777">
      <w:pPr>
        <w:pStyle w:val="Normal0"/>
        <w:pBdr>
          <w:top w:val="nil"/>
          <w:left w:val="nil"/>
          <w:bottom w:val="nil"/>
          <w:right w:val="nil"/>
          <w:between w:val="nil"/>
        </w:pBdr>
        <w:spacing w:before="184"/>
        <w:rPr>
          <w:rFonts w:ascii="Calibri" w:hAnsi="Calibri" w:eastAsia="Calibri" w:cs="Calibri"/>
          <w:color w:val="000000" w:themeColor="text1"/>
          <w:szCs w:val="20"/>
        </w:rPr>
      </w:pPr>
    </w:p>
    <w:p w:rsidRPr="00931418" w:rsidR="001C6090" w:rsidRDefault="001C6090" w14:paraId="00000009" w14:textId="77777777">
      <w:pPr>
        <w:pStyle w:val="Normal0"/>
        <w:pBdr>
          <w:top w:val="nil"/>
          <w:left w:val="nil"/>
          <w:bottom w:val="nil"/>
          <w:right w:val="nil"/>
          <w:between w:val="nil"/>
        </w:pBdr>
        <w:spacing w:line="259" w:lineRule="auto"/>
        <w:ind w:left="77" w:hanging="77"/>
        <w:jc w:val="both"/>
        <w:rPr>
          <w:rFonts w:ascii="Calibri" w:hAnsi="Calibri" w:eastAsia="Calibri" w:cs="Calibri"/>
          <w:b/>
          <w:color w:val="000000" w:themeColor="text1"/>
          <w:szCs w:val="20"/>
        </w:rPr>
      </w:pPr>
    </w:p>
    <w:p w:rsidRPr="00931418" w:rsidR="001C6090" w:rsidRDefault="001C6090" w14:paraId="0000000A" w14:textId="77777777">
      <w:pPr>
        <w:pStyle w:val="Normal0"/>
        <w:pBdr>
          <w:top w:val="nil"/>
          <w:left w:val="nil"/>
          <w:bottom w:val="nil"/>
          <w:right w:val="nil"/>
          <w:between w:val="nil"/>
        </w:pBdr>
        <w:rPr>
          <w:rFonts w:ascii="Calibri" w:hAnsi="Calibri" w:eastAsia="Calibri" w:cs="Calibri"/>
          <w:b/>
          <w:color w:val="000000" w:themeColor="text1"/>
          <w:szCs w:val="20"/>
        </w:rPr>
      </w:pPr>
    </w:p>
    <w:p w:rsidRPr="008613AC" w:rsidR="001C6090" w:rsidRDefault="001C6090" w14:paraId="00000014" w14:textId="77777777">
      <w:pPr>
        <w:pStyle w:val="Normal0"/>
        <w:pBdr>
          <w:top w:val="nil"/>
          <w:left w:val="nil"/>
          <w:bottom w:val="nil"/>
          <w:right w:val="nil"/>
          <w:between w:val="nil"/>
        </w:pBdr>
        <w:spacing w:before="55"/>
        <w:rPr>
          <w:rFonts w:ascii="Calibri" w:hAnsi="Calibri" w:eastAsia="Calibri" w:cs="Calibri"/>
          <w:b/>
          <w:bCs/>
          <w:color w:val="000000" w:themeColor="text1"/>
          <w:szCs w:val="20"/>
        </w:rPr>
      </w:pPr>
    </w:p>
    <w:p w:rsidRPr="008613AC" w:rsidR="00EE6001" w:rsidP="008613AC" w:rsidRDefault="00F43746" w14:paraId="1CAFD14F" w14:textId="7204708F">
      <w:pPr>
        <w:jc w:val="center"/>
        <w:rPr>
          <w:rFonts w:ascii="Calibri" w:hAnsi="Calibri" w:cs="Calibri"/>
          <w:b/>
          <w:bCs/>
          <w:color w:val="000000" w:themeColor="text1"/>
          <w:sz w:val="20"/>
          <w:szCs w:val="20"/>
        </w:rPr>
      </w:pPr>
      <w:r w:rsidRPr="008613AC">
        <w:rPr>
          <w:rFonts w:ascii="Calibri" w:hAnsi="Calibri" w:eastAsia="Calibri" w:cs="Calibri"/>
          <w:b/>
          <w:bCs/>
          <w:color w:val="000000" w:themeColor="text1"/>
          <w:sz w:val="20"/>
          <w:szCs w:val="20"/>
        </w:rPr>
        <w:t xml:space="preserve">Las presentes son las Especificaciones Mínimas Técnicas para el </w:t>
      </w:r>
      <w:r w:rsidR="00570CF5">
        <w:rPr>
          <w:rFonts w:ascii="Calibri" w:hAnsi="Calibri" w:eastAsia="Calibri" w:cs="Calibri"/>
          <w:b/>
          <w:bCs/>
          <w:color w:val="000000" w:themeColor="text1"/>
          <w:sz w:val="20"/>
          <w:szCs w:val="20"/>
        </w:rPr>
        <w:t>CONTRATO</w:t>
      </w:r>
      <w:r w:rsidRPr="008613AC">
        <w:rPr>
          <w:rFonts w:ascii="Calibri" w:hAnsi="Calibri" w:eastAsia="Calibri" w:cs="Calibri"/>
          <w:b/>
          <w:bCs/>
          <w:color w:val="000000" w:themeColor="text1"/>
          <w:sz w:val="20"/>
          <w:szCs w:val="20"/>
        </w:rPr>
        <w:t xml:space="preserve"> en cuyo objeto</w:t>
      </w:r>
      <w:r w:rsidRPr="008613AC">
        <w:rPr>
          <w:rFonts w:ascii="Calibri" w:hAnsi="Calibri" w:eastAsia="Calibri" w:cs="Calibri"/>
          <w:b/>
          <w:bCs/>
          <w:i/>
          <w:iCs/>
          <w:color w:val="000000" w:themeColor="text1"/>
          <w:sz w:val="20"/>
          <w:szCs w:val="20"/>
        </w:rPr>
        <w:t xml:space="preserve"> </w:t>
      </w:r>
      <w:r w:rsidRPr="008613AC">
        <w:rPr>
          <w:rFonts w:ascii="Calibri" w:hAnsi="Calibri" w:eastAsia="Calibri" w:cs="Calibri"/>
          <w:b/>
          <w:bCs/>
          <w:color w:val="000000" w:themeColor="text1"/>
          <w:sz w:val="20"/>
          <w:szCs w:val="20"/>
        </w:rPr>
        <w:t>“</w:t>
      </w:r>
      <w:r w:rsidRPr="008613AC" w:rsidR="00EE6001">
        <w:rPr>
          <w:rFonts w:ascii="Calibri" w:hAnsi="Calibri" w:eastAsia="Calibri" w:cs="Calibri"/>
          <w:b/>
          <w:bCs/>
          <w:i/>
          <w:iCs/>
          <w:color w:val="000000" w:themeColor="text1"/>
          <w:sz w:val="20"/>
          <w:szCs w:val="20"/>
        </w:rPr>
        <w:t xml:space="preserve">EL </w:t>
      </w:r>
      <w:r w:rsidR="00570CF5">
        <w:rPr>
          <w:rFonts w:ascii="Calibri" w:hAnsi="Calibri" w:eastAsia="Calibri" w:cs="Calibri"/>
          <w:b/>
          <w:bCs/>
          <w:i/>
          <w:iCs/>
          <w:color w:val="000000" w:themeColor="text1"/>
          <w:sz w:val="20"/>
          <w:szCs w:val="20"/>
        </w:rPr>
        <w:t>CONTRATISTA</w:t>
      </w:r>
      <w:r w:rsidRPr="008613AC" w:rsidR="00EE6001">
        <w:rPr>
          <w:rFonts w:ascii="Calibri" w:hAnsi="Calibri" w:eastAsia="Calibri" w:cs="Calibri"/>
          <w:b/>
          <w:bCs/>
          <w:i/>
          <w:iCs/>
          <w:color w:val="000000" w:themeColor="text1"/>
          <w:sz w:val="20"/>
          <w:szCs w:val="20"/>
        </w:rPr>
        <w:t xml:space="preserve"> se obliga con el </w:t>
      </w:r>
      <w:r w:rsidR="00570CF5">
        <w:rPr>
          <w:rFonts w:ascii="Calibri" w:hAnsi="Calibri" w:eastAsia="Calibri" w:cs="Calibri"/>
          <w:b/>
          <w:bCs/>
          <w:i/>
          <w:iCs/>
          <w:color w:val="000000" w:themeColor="text1"/>
          <w:sz w:val="20"/>
          <w:szCs w:val="20"/>
        </w:rPr>
        <w:t>CONTRATANTE</w:t>
      </w:r>
      <w:r w:rsidRPr="008613AC" w:rsidR="00EE6001">
        <w:rPr>
          <w:rFonts w:ascii="Calibri" w:hAnsi="Calibri" w:eastAsia="Calibri" w:cs="Calibri"/>
          <w:b/>
          <w:bCs/>
          <w:i/>
          <w:iCs/>
          <w:color w:val="000000" w:themeColor="text1"/>
          <w:sz w:val="20"/>
          <w:szCs w:val="20"/>
        </w:rPr>
        <w:t xml:space="preserve"> a implementar,</w:t>
      </w:r>
      <w:r w:rsidRPr="008613AC" w:rsidR="00EE6001">
        <w:rPr>
          <w:rFonts w:ascii="Calibri" w:hAnsi="Calibri" w:cs="Calibri"/>
          <w:b/>
          <w:bCs/>
          <w:i/>
          <w:iCs/>
          <w:color w:val="000000" w:themeColor="text1"/>
          <w:sz w:val="20"/>
          <w:szCs w:val="20"/>
          <w:lang w:eastAsia="es-ES"/>
        </w:rPr>
        <w:t xml:space="preserve"> a todo costo y riesgo</w:t>
      </w:r>
      <w:r w:rsidRPr="008613AC" w:rsidR="00EE6001">
        <w:rPr>
          <w:rFonts w:ascii="Calibri" w:hAnsi="Calibri" w:eastAsia="Calibri" w:cs="Calibri"/>
          <w:b/>
          <w:bCs/>
          <w:i/>
          <w:iCs/>
          <w:color w:val="000000" w:themeColor="text1"/>
          <w:sz w:val="20"/>
          <w:szCs w:val="20"/>
        </w:rPr>
        <w:t xml:space="preserve">, un Sistema Solar Fotovoltaico – SSFV </w:t>
      </w:r>
      <w:r w:rsidRPr="008613AC" w:rsidR="00EE6001">
        <w:rPr>
          <w:rFonts w:ascii="Calibri" w:hAnsi="Calibri" w:eastAsia="Calibri" w:cs="Calibri"/>
          <w:b/>
          <w:bCs/>
          <w:i/>
          <w:iCs/>
          <w:color w:val="000000" w:themeColor="text1"/>
          <w:sz w:val="20"/>
          <w:szCs w:val="20"/>
          <w:lang w:val="es"/>
        </w:rPr>
        <w:t xml:space="preserve">en el marco de la AFPEI </w:t>
      </w:r>
      <w:r w:rsidRPr="008613AC" w:rsidR="00EE6001">
        <w:rPr>
          <w:rFonts w:ascii="Calibri" w:hAnsi="Calibri" w:eastAsia="Calibri" w:cs="Calibri"/>
          <w:b/>
          <w:bCs/>
          <w:i/>
          <w:iCs/>
          <w:color w:val="000000" w:themeColor="text1"/>
          <w:sz w:val="20"/>
          <w:szCs w:val="20"/>
        </w:rPr>
        <w:t>“Agua impulsada por energía limpia en los departamentos de Sucre y Bolívar”, en el municipio de Los Palmitos, departamento de Sucre.”</w:t>
      </w:r>
    </w:p>
    <w:p w:rsidRPr="00931418" w:rsidR="001C6090" w:rsidP="00AE0ACA" w:rsidRDefault="001C6090" w14:paraId="00000015" w14:textId="1FFD8C15">
      <w:pPr>
        <w:jc w:val="both"/>
        <w:rPr>
          <w:rFonts w:ascii="Calibri" w:hAnsi="Calibri" w:cs="Calibri"/>
          <w:color w:val="000000" w:themeColor="text1"/>
          <w:sz w:val="20"/>
          <w:szCs w:val="20"/>
        </w:rPr>
      </w:pPr>
    </w:p>
    <w:p w:rsidRPr="00931418" w:rsidR="001C6090" w:rsidRDefault="00F43746" w14:paraId="00000016" w14:textId="77777777">
      <w:pPr>
        <w:pStyle w:val="Normal0"/>
        <w:ind w:firstLine="1"/>
        <w:jc w:val="center"/>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  </w:t>
      </w:r>
    </w:p>
    <w:p w:rsidRPr="00931418" w:rsidR="001C6090" w:rsidRDefault="001C6090" w14:paraId="00000017" w14:textId="77777777">
      <w:pPr>
        <w:pStyle w:val="Normal0"/>
        <w:spacing w:line="283" w:lineRule="auto"/>
        <w:ind w:right="553" w:firstLine="1"/>
        <w:jc w:val="center"/>
        <w:rPr>
          <w:rFonts w:ascii="Calibri" w:hAnsi="Calibri" w:eastAsia="Calibri" w:cs="Calibri"/>
          <w:i/>
          <w:color w:val="000000" w:themeColor="text1"/>
          <w:szCs w:val="20"/>
        </w:rPr>
      </w:pPr>
    </w:p>
    <w:p w:rsidRPr="00931418" w:rsidR="001C6090" w:rsidRDefault="001C6090" w14:paraId="00000018" w14:textId="77777777">
      <w:pPr>
        <w:pStyle w:val="Normal0"/>
        <w:pBdr>
          <w:top w:val="nil"/>
          <w:left w:val="nil"/>
          <w:bottom w:val="nil"/>
          <w:right w:val="nil"/>
          <w:between w:val="nil"/>
        </w:pBdr>
        <w:rPr>
          <w:rFonts w:ascii="Calibri" w:hAnsi="Calibri" w:eastAsia="Calibri" w:cs="Calibri"/>
          <w:b/>
          <w:i/>
          <w:color w:val="000000" w:themeColor="text1"/>
          <w:szCs w:val="20"/>
        </w:rPr>
      </w:pPr>
    </w:p>
    <w:p w:rsidRPr="00931418" w:rsidR="001C6090" w:rsidRDefault="001C6090" w14:paraId="00000019" w14:textId="77777777">
      <w:pPr>
        <w:pStyle w:val="Normal0"/>
        <w:pBdr>
          <w:top w:val="nil"/>
          <w:left w:val="nil"/>
          <w:bottom w:val="nil"/>
          <w:right w:val="nil"/>
          <w:between w:val="nil"/>
        </w:pBdr>
        <w:rPr>
          <w:rFonts w:ascii="Calibri" w:hAnsi="Calibri" w:eastAsia="Calibri" w:cs="Calibri"/>
          <w:b/>
          <w:i/>
          <w:color w:val="000000" w:themeColor="text1"/>
          <w:szCs w:val="20"/>
        </w:rPr>
      </w:pPr>
    </w:p>
    <w:p w:rsidRPr="00931418" w:rsidR="001C6090" w:rsidRDefault="001C6090" w14:paraId="0000001A" w14:textId="77777777">
      <w:pPr>
        <w:pStyle w:val="Normal0"/>
        <w:pBdr>
          <w:top w:val="nil"/>
          <w:left w:val="nil"/>
          <w:bottom w:val="nil"/>
          <w:right w:val="nil"/>
          <w:between w:val="nil"/>
        </w:pBdr>
        <w:rPr>
          <w:rFonts w:ascii="Calibri" w:hAnsi="Calibri" w:eastAsia="Calibri" w:cs="Calibri"/>
          <w:b/>
          <w:i/>
          <w:color w:val="000000" w:themeColor="text1"/>
          <w:szCs w:val="20"/>
        </w:rPr>
      </w:pPr>
    </w:p>
    <w:p w:rsidRPr="00931418" w:rsidR="001C6090" w:rsidRDefault="001C6090" w14:paraId="0000001B" w14:textId="77777777">
      <w:pPr>
        <w:pStyle w:val="Normal0"/>
        <w:pBdr>
          <w:top w:val="nil"/>
          <w:left w:val="nil"/>
          <w:bottom w:val="nil"/>
          <w:right w:val="nil"/>
          <w:between w:val="nil"/>
        </w:pBdr>
        <w:rPr>
          <w:rFonts w:ascii="Calibri" w:hAnsi="Calibri" w:eastAsia="Calibri" w:cs="Calibri"/>
          <w:b/>
          <w:i/>
          <w:color w:val="000000" w:themeColor="text1"/>
          <w:szCs w:val="20"/>
        </w:rPr>
      </w:pPr>
    </w:p>
    <w:p w:rsidRPr="00931418" w:rsidR="001C6090" w:rsidRDefault="001C6090" w14:paraId="0000001C" w14:textId="77777777">
      <w:pPr>
        <w:pStyle w:val="Normal0"/>
        <w:pBdr>
          <w:top w:val="nil"/>
          <w:left w:val="nil"/>
          <w:bottom w:val="nil"/>
          <w:right w:val="nil"/>
          <w:between w:val="nil"/>
        </w:pBdr>
        <w:rPr>
          <w:rFonts w:ascii="Calibri" w:hAnsi="Calibri" w:eastAsia="Calibri" w:cs="Calibri"/>
          <w:b/>
          <w:i/>
          <w:color w:val="000000" w:themeColor="text1"/>
          <w:szCs w:val="20"/>
        </w:rPr>
      </w:pPr>
    </w:p>
    <w:p w:rsidRPr="00931418" w:rsidR="001C6090" w:rsidRDefault="001C6090" w14:paraId="0000001D" w14:textId="77777777">
      <w:pPr>
        <w:pStyle w:val="Normal0"/>
        <w:pBdr>
          <w:top w:val="nil"/>
          <w:left w:val="nil"/>
          <w:bottom w:val="nil"/>
          <w:right w:val="nil"/>
          <w:between w:val="nil"/>
        </w:pBdr>
        <w:rPr>
          <w:rFonts w:ascii="Calibri" w:hAnsi="Calibri" w:eastAsia="Calibri" w:cs="Calibri"/>
          <w:b/>
          <w:i/>
          <w:color w:val="000000" w:themeColor="text1"/>
          <w:szCs w:val="20"/>
        </w:rPr>
      </w:pPr>
    </w:p>
    <w:p w:rsidR="001C6090" w:rsidP="00FF47CC" w:rsidRDefault="00563D1F" w14:paraId="3303F912" w14:textId="77777777">
      <w:pPr>
        <w:pStyle w:val="Normal0"/>
        <w:jc w:val="center"/>
        <w:rPr>
          <w:rFonts w:ascii="Calibri" w:hAnsi="Calibri" w:eastAsia="Calibri" w:cs="Calibri"/>
          <w:b/>
          <w:color w:val="000000" w:themeColor="text1"/>
          <w:szCs w:val="20"/>
        </w:rPr>
      </w:pPr>
      <w:r>
        <w:rPr>
          <w:rFonts w:ascii="Calibri" w:hAnsi="Calibri" w:eastAsia="Calibri" w:cs="Calibri"/>
          <w:b/>
          <w:color w:val="000000" w:themeColor="text1"/>
          <w:szCs w:val="20"/>
        </w:rPr>
        <w:t>ABRIL</w:t>
      </w:r>
      <w:r w:rsidRPr="00931418" w:rsidR="00AE0ACA">
        <w:rPr>
          <w:rFonts w:ascii="Calibri" w:hAnsi="Calibri" w:eastAsia="Calibri" w:cs="Calibri"/>
          <w:b/>
          <w:color w:val="000000" w:themeColor="text1"/>
          <w:szCs w:val="20"/>
        </w:rPr>
        <w:t xml:space="preserve"> </w:t>
      </w:r>
      <w:r w:rsidRPr="00931418" w:rsidR="00F43746">
        <w:rPr>
          <w:rFonts w:ascii="Calibri" w:hAnsi="Calibri" w:eastAsia="Calibri" w:cs="Calibri"/>
          <w:b/>
          <w:color w:val="000000" w:themeColor="text1"/>
          <w:szCs w:val="20"/>
        </w:rPr>
        <w:t>202</w:t>
      </w:r>
      <w:r w:rsidRPr="00931418" w:rsidR="00AE0ACA">
        <w:rPr>
          <w:rFonts w:ascii="Calibri" w:hAnsi="Calibri" w:eastAsia="Calibri" w:cs="Calibri"/>
          <w:b/>
          <w:color w:val="000000" w:themeColor="text1"/>
          <w:szCs w:val="20"/>
        </w:rPr>
        <w:t>6</w:t>
      </w:r>
    </w:p>
    <w:p w:rsidR="00FF47CC" w:rsidP="00FF47CC" w:rsidRDefault="00FF47CC" w14:paraId="7DF92BE5" w14:textId="77777777">
      <w:pPr>
        <w:pStyle w:val="Normal0"/>
        <w:jc w:val="center"/>
        <w:rPr>
          <w:rFonts w:ascii="Calibri" w:hAnsi="Calibri" w:eastAsia="Calibri" w:cs="Calibri"/>
          <w:b/>
          <w:color w:val="000000" w:themeColor="text1"/>
          <w:szCs w:val="20"/>
        </w:rPr>
      </w:pPr>
    </w:p>
    <w:p w:rsidR="00FF47CC" w:rsidP="00FF47CC" w:rsidRDefault="00FF47CC" w14:paraId="74B1190E" w14:textId="77777777">
      <w:pPr>
        <w:pStyle w:val="Normal0"/>
        <w:jc w:val="center"/>
        <w:rPr>
          <w:rFonts w:ascii="Calibri" w:hAnsi="Calibri" w:eastAsia="Calibri" w:cs="Calibri"/>
          <w:b/>
          <w:color w:val="000000" w:themeColor="text1"/>
          <w:szCs w:val="20"/>
        </w:rPr>
      </w:pPr>
    </w:p>
    <w:p w:rsidR="00FF47CC" w:rsidP="00FF47CC" w:rsidRDefault="00FF47CC" w14:paraId="312AD175" w14:textId="77777777">
      <w:pPr>
        <w:pStyle w:val="Normal0"/>
        <w:jc w:val="center"/>
        <w:rPr>
          <w:rFonts w:ascii="Calibri" w:hAnsi="Calibri" w:eastAsia="Calibri" w:cs="Calibri"/>
          <w:b/>
          <w:color w:val="000000" w:themeColor="text1"/>
          <w:szCs w:val="20"/>
        </w:rPr>
      </w:pPr>
    </w:p>
    <w:p w:rsidR="00FF47CC" w:rsidP="00FF47CC" w:rsidRDefault="00FF47CC" w14:paraId="1D30596E" w14:textId="77777777">
      <w:pPr>
        <w:pStyle w:val="Normal0"/>
        <w:jc w:val="center"/>
        <w:rPr>
          <w:rFonts w:ascii="Calibri" w:hAnsi="Calibri" w:eastAsia="Calibri" w:cs="Calibri"/>
          <w:b/>
          <w:color w:val="000000" w:themeColor="text1"/>
          <w:szCs w:val="20"/>
        </w:rPr>
      </w:pPr>
    </w:p>
    <w:p w:rsidR="00FF47CC" w:rsidP="00FF47CC" w:rsidRDefault="00FF47CC" w14:paraId="4D25F0D1" w14:textId="77777777">
      <w:pPr>
        <w:pStyle w:val="Normal0"/>
        <w:jc w:val="center"/>
        <w:rPr>
          <w:rFonts w:ascii="Calibri" w:hAnsi="Calibri" w:eastAsia="Calibri" w:cs="Calibri"/>
          <w:b/>
          <w:color w:val="000000" w:themeColor="text1"/>
          <w:szCs w:val="20"/>
        </w:rPr>
      </w:pPr>
    </w:p>
    <w:p w:rsidR="00FF47CC" w:rsidP="00FF47CC" w:rsidRDefault="00FF47CC" w14:paraId="2DBC5DF0" w14:textId="77777777">
      <w:pPr>
        <w:pStyle w:val="Normal0"/>
        <w:jc w:val="center"/>
        <w:rPr>
          <w:rFonts w:ascii="Calibri" w:hAnsi="Calibri" w:eastAsia="Calibri" w:cs="Calibri"/>
          <w:b/>
          <w:color w:val="000000" w:themeColor="text1"/>
          <w:szCs w:val="20"/>
        </w:rPr>
      </w:pPr>
    </w:p>
    <w:p w:rsidR="00FF47CC" w:rsidP="00FF47CC" w:rsidRDefault="00FF47CC" w14:paraId="13C8D979" w14:textId="77777777">
      <w:pPr>
        <w:pStyle w:val="Normal0"/>
        <w:jc w:val="center"/>
        <w:rPr>
          <w:rFonts w:ascii="Calibri" w:hAnsi="Calibri" w:eastAsia="Calibri" w:cs="Calibri"/>
          <w:b/>
          <w:color w:val="000000" w:themeColor="text1"/>
          <w:szCs w:val="20"/>
        </w:rPr>
      </w:pPr>
    </w:p>
    <w:p w:rsidR="00FF47CC" w:rsidP="00FF47CC" w:rsidRDefault="00FF47CC" w14:paraId="424EC50E" w14:textId="77777777">
      <w:pPr>
        <w:pStyle w:val="Normal0"/>
        <w:jc w:val="center"/>
        <w:rPr>
          <w:rFonts w:ascii="Calibri" w:hAnsi="Calibri" w:eastAsia="Calibri" w:cs="Calibri"/>
          <w:b/>
          <w:color w:val="000000" w:themeColor="text1"/>
          <w:szCs w:val="20"/>
        </w:rPr>
      </w:pPr>
    </w:p>
    <w:p w:rsidR="008F25C0" w:rsidP="00FF47CC" w:rsidRDefault="008F25C0" w14:paraId="14F91EF5" w14:textId="77777777">
      <w:pPr>
        <w:pStyle w:val="Normal0"/>
        <w:jc w:val="center"/>
        <w:rPr>
          <w:rFonts w:ascii="Calibri" w:hAnsi="Calibri" w:eastAsia="Calibri" w:cs="Calibri"/>
          <w:b/>
          <w:color w:val="000000" w:themeColor="text1"/>
          <w:szCs w:val="20"/>
        </w:rPr>
      </w:pPr>
    </w:p>
    <w:p w:rsidR="008F25C0" w:rsidP="00FF47CC" w:rsidRDefault="008F25C0" w14:paraId="1A8122D6" w14:textId="77777777">
      <w:pPr>
        <w:pStyle w:val="Normal0"/>
        <w:jc w:val="center"/>
        <w:rPr>
          <w:rFonts w:ascii="Calibri" w:hAnsi="Calibri" w:eastAsia="Calibri" w:cs="Calibri"/>
          <w:b/>
          <w:color w:val="000000" w:themeColor="text1"/>
          <w:szCs w:val="20"/>
        </w:rPr>
      </w:pPr>
    </w:p>
    <w:p w:rsidRPr="00931418" w:rsidR="00FF47CC" w:rsidP="00B49C33" w:rsidRDefault="00FF47CC" w14:paraId="00000028" w14:textId="3FD354FE">
      <w:pPr>
        <w:jc w:val="center"/>
        <w:rPr>
          <w:rFonts w:eastAsia="Calibri" w:asciiTheme="minorHAnsi" w:hAnsiTheme="minorHAnsi" w:cstheme="minorBidi"/>
          <w:b/>
          <w:bCs/>
          <w:sz w:val="20"/>
          <w:szCs w:val="20"/>
        </w:rPr>
        <w:sectPr w:rsidRPr="00931418" w:rsidR="00FF47CC">
          <w:headerReference w:type="default" r:id="rId12"/>
          <w:footerReference w:type="default" r:id="rId13"/>
          <w:pgSz w:w="12250" w:h="15850" w:orient="portrait"/>
          <w:pgMar w:top="1820" w:right="780" w:bottom="280" w:left="1300" w:header="720" w:footer="720" w:gutter="0"/>
          <w:pgNumType w:start="1"/>
          <w:cols w:space="720"/>
        </w:sectPr>
      </w:pPr>
      <w:r w:rsidRPr="00B49C33">
        <w:rPr>
          <w:rFonts w:eastAsia="Calibri" w:asciiTheme="minorHAnsi" w:hAnsiTheme="minorHAnsi" w:cstheme="minorBidi"/>
          <w:b/>
          <w:bCs/>
          <w:sz w:val="20"/>
          <w:szCs w:val="20"/>
        </w:rPr>
        <w:t>Bogotá D.C</w:t>
      </w:r>
    </w:p>
    <w:p w:rsidRPr="00931418" w:rsidR="001C6090" w:rsidRDefault="001C6090" w14:paraId="00000029" w14:textId="77777777">
      <w:pPr>
        <w:pStyle w:val="Normal0"/>
        <w:rPr>
          <w:rFonts w:ascii="Calibri" w:hAnsi="Calibri" w:eastAsia="Calibri" w:cs="Calibri"/>
          <w:color w:val="000000" w:themeColor="text1"/>
          <w:szCs w:val="20"/>
        </w:rPr>
      </w:pPr>
    </w:p>
    <w:p w:rsidRPr="00931418" w:rsidR="001C6090" w:rsidP="07EB2D84" w:rsidRDefault="001C6090" w14:paraId="0000002A" w14:textId="77777777">
      <w:pPr>
        <w:pStyle w:val="Normal0"/>
        <w:pBdr>
          <w:top w:val="nil"/>
          <w:left w:val="nil"/>
          <w:bottom w:val="nil"/>
          <w:right w:val="nil"/>
          <w:between w:val="nil"/>
        </w:pBdr>
        <w:spacing w:line="259" w:lineRule="auto"/>
        <w:jc w:val="both"/>
        <w:rPr>
          <w:rFonts w:ascii="Calibri" w:hAnsi="Calibri" w:eastAsia="Calibri" w:cs="Calibri"/>
          <w:color w:val="000000" w:themeColor="text1"/>
          <w:szCs w:val="20"/>
        </w:rPr>
      </w:pPr>
    </w:p>
    <w:p w:rsidRPr="00931418" w:rsidR="001C6090" w:rsidP="00DD70A5" w:rsidRDefault="00F43746" w14:paraId="0000002B" w14:textId="77777777">
      <w:pPr>
        <w:pStyle w:val="Heading1"/>
        <w:rPr>
          <w:color w:val="000000" w:themeColor="text1"/>
        </w:rPr>
      </w:pPr>
      <w:r w:rsidRPr="00931418">
        <w:rPr>
          <w:color w:val="000000" w:themeColor="text1"/>
        </w:rPr>
        <w:t>OBJETO</w:t>
      </w:r>
    </w:p>
    <w:p w:rsidRPr="00931418" w:rsidR="002F0DBA" w:rsidP="002F0DBA" w:rsidRDefault="002F0DBA" w14:paraId="3929F6FF" w14:textId="77777777">
      <w:pPr>
        <w:pStyle w:val="Normal0"/>
        <w:rPr>
          <w:rFonts w:ascii="Calibri" w:hAnsi="Calibri" w:cs="Calibri"/>
          <w:color w:val="000000" w:themeColor="text1"/>
          <w:szCs w:val="20"/>
        </w:rPr>
      </w:pPr>
    </w:p>
    <w:p w:rsidRPr="00931418" w:rsidR="001C6090" w:rsidP="00376E44" w:rsidRDefault="00F43746" w14:paraId="0000002D" w14:textId="632033D9">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presente documento detalla los lineamientos técnicos y normativos que aseguran la seguridad, calidad y puntualidad en todas las fases de</w:t>
      </w:r>
      <w:r w:rsidRPr="00931418" w:rsidR="00091E92">
        <w:rPr>
          <w:rFonts w:ascii="Calibri" w:hAnsi="Calibri" w:eastAsia="Calibri" w:cs="Calibri"/>
          <w:color w:val="000000" w:themeColor="text1"/>
          <w:szCs w:val="20"/>
        </w:rPr>
        <w:t xml:space="preserve"> los</w:t>
      </w:r>
      <w:r w:rsidRPr="00931418">
        <w:rPr>
          <w:rFonts w:ascii="Calibri" w:hAnsi="Calibri" w:eastAsia="Calibri" w:cs="Calibri"/>
          <w:color w:val="000000" w:themeColor="text1"/>
          <w:szCs w:val="20"/>
        </w:rPr>
        <w:t xml:space="preserve"> proyecto</w:t>
      </w:r>
      <w:r w:rsidRPr="00931418" w:rsidR="00091E92">
        <w:rPr>
          <w:rFonts w:ascii="Calibri" w:hAnsi="Calibri" w:eastAsia="Calibri" w:cs="Calibri"/>
          <w:color w:val="000000" w:themeColor="text1"/>
          <w:szCs w:val="20"/>
        </w:rPr>
        <w:t>s</w:t>
      </w:r>
      <w:r w:rsidRPr="00931418">
        <w:rPr>
          <w:rFonts w:ascii="Calibri" w:hAnsi="Calibri" w:eastAsia="Calibri" w:cs="Calibri"/>
          <w:color w:val="000000" w:themeColor="text1"/>
          <w:szCs w:val="20"/>
        </w:rPr>
        <w:t xml:space="preserve">, abarcando el análisis de viabilidad, diseño detallado de ingeniería, suministro, transporte, instalación, construcción y puesta en marcha </w:t>
      </w:r>
      <w:r w:rsidRPr="00931418" w:rsidR="00010251">
        <w:rPr>
          <w:rFonts w:ascii="Calibri" w:hAnsi="Calibri" w:eastAsia="Calibri" w:cs="Calibri"/>
          <w:color w:val="000000" w:themeColor="text1"/>
          <w:szCs w:val="20"/>
        </w:rPr>
        <w:t>d</w:t>
      </w:r>
      <w:r w:rsidRPr="00931418" w:rsidR="00AE0ACA">
        <w:rPr>
          <w:rFonts w:ascii="Calibri" w:hAnsi="Calibri" w:eastAsia="Calibri" w:cs="Calibri"/>
          <w:color w:val="000000" w:themeColor="text1"/>
          <w:szCs w:val="20"/>
        </w:rPr>
        <w:t>el</w:t>
      </w:r>
      <w:r w:rsidRPr="00931418">
        <w:rPr>
          <w:rFonts w:ascii="Calibri" w:hAnsi="Calibri" w:eastAsia="Calibri" w:cs="Calibri"/>
          <w:color w:val="000000" w:themeColor="text1"/>
          <w:szCs w:val="20"/>
        </w:rPr>
        <w:t xml:space="preserve"> SSFV </w:t>
      </w:r>
      <w:r w:rsidRPr="00931418" w:rsidR="00010251">
        <w:rPr>
          <w:rFonts w:ascii="Calibri" w:hAnsi="Calibri" w:eastAsia="Calibri" w:cs="Calibri"/>
          <w:color w:val="000000" w:themeColor="text1"/>
          <w:szCs w:val="20"/>
        </w:rPr>
        <w:t xml:space="preserve">a implementar en el marco del presente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Además, se estipulan las disposiciones para la administración, operación</w:t>
      </w:r>
      <w:r w:rsidR="00570CF5">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mantenimiento </w:t>
      </w:r>
      <w:r w:rsidR="00570CF5">
        <w:rPr>
          <w:rFonts w:ascii="Calibri" w:hAnsi="Calibri" w:eastAsia="Calibri" w:cs="Calibri"/>
          <w:color w:val="000000" w:themeColor="text1"/>
          <w:szCs w:val="20"/>
        </w:rPr>
        <w:t xml:space="preserve">y monitoreo </w:t>
      </w:r>
      <w:r w:rsidRPr="00931418">
        <w:rPr>
          <w:rFonts w:ascii="Calibri" w:hAnsi="Calibri" w:eastAsia="Calibri" w:cs="Calibri"/>
          <w:color w:val="000000" w:themeColor="text1"/>
          <w:szCs w:val="20"/>
        </w:rPr>
        <w:t xml:space="preserve">de los sistemas durante </w:t>
      </w:r>
      <w:r w:rsidRPr="00931418" w:rsidR="004F5456">
        <w:rPr>
          <w:rFonts w:ascii="Calibri" w:hAnsi="Calibri" w:eastAsia="Calibri" w:cs="Calibri"/>
          <w:color w:val="000000" w:themeColor="text1"/>
          <w:szCs w:val="20"/>
        </w:rPr>
        <w:t>los</w:t>
      </w:r>
      <w:r w:rsidRPr="00931418" w:rsidR="00D7380F">
        <w:rPr>
          <w:rFonts w:ascii="Calibri" w:hAnsi="Calibri" w:eastAsia="Calibri" w:cs="Calibri"/>
          <w:color w:val="000000" w:themeColor="text1"/>
          <w:szCs w:val="20"/>
        </w:rPr>
        <w:t xml:space="preserve"> doce (12) </w:t>
      </w:r>
      <w:r w:rsidRPr="00931418">
        <w:rPr>
          <w:rFonts w:ascii="Calibri" w:hAnsi="Calibri" w:eastAsia="Calibri" w:cs="Calibri"/>
          <w:color w:val="000000" w:themeColor="text1"/>
          <w:szCs w:val="20"/>
        </w:rPr>
        <w:t xml:space="preserve">meses posteriores a su entrada en funcionamiento, promoviendo una gestión eficiente </w:t>
      </w:r>
      <w:r w:rsidRPr="00931418" w:rsidR="48A22904">
        <w:rPr>
          <w:rFonts w:ascii="Calibri" w:hAnsi="Calibri" w:eastAsia="Calibri" w:cs="Calibri"/>
          <w:color w:val="000000" w:themeColor="text1"/>
          <w:szCs w:val="20"/>
        </w:rPr>
        <w:t xml:space="preserve">de los activos </w:t>
      </w:r>
      <w:r w:rsidRPr="00931418">
        <w:rPr>
          <w:rFonts w:ascii="Calibri" w:hAnsi="Calibri" w:eastAsia="Calibri" w:cs="Calibri"/>
          <w:color w:val="000000" w:themeColor="text1"/>
          <w:szCs w:val="20"/>
        </w:rPr>
        <w:t>que cumpla con los objetivos de sostenibilidad y desempeño energético establecidos por FENOGE.</w:t>
      </w:r>
    </w:p>
    <w:p w:rsidRPr="00931418" w:rsidR="001C6090" w:rsidP="52BF8657" w:rsidRDefault="00F43746" w14:paraId="0000002E" w14:textId="0AD96A3B">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propósito de este documento es establecer las especificaciones técnicas mínimas para la implementación de Sistemas Solares Fotovoltaicos (SSFV) para el </w:t>
      </w:r>
      <w:r w:rsidR="00340637">
        <w:rPr>
          <w:rFonts w:ascii="Calibri" w:hAnsi="Calibri" w:eastAsia="Calibri" w:cs="Calibri"/>
          <w:color w:val="000000" w:themeColor="text1"/>
          <w:szCs w:val="20"/>
        </w:rPr>
        <w:t>contrato</w:t>
      </w:r>
      <w:r w:rsidRPr="00931418" w:rsidR="00340637">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en cuyo objeto </w:t>
      </w:r>
      <w:r w:rsidRPr="00931418" w:rsidR="00AE0ACA">
        <w:rPr>
          <w:rFonts w:ascii="Calibri" w:hAnsi="Calibri" w:eastAsia="Calibri" w:cs="Calibri"/>
          <w:i/>
          <w:iCs/>
          <w:color w:val="000000" w:themeColor="text1"/>
          <w:szCs w:val="20"/>
        </w:rPr>
        <w:t>“</w:t>
      </w:r>
      <w:r w:rsidR="00340637">
        <w:rPr>
          <w:rFonts w:ascii="Calibri" w:hAnsi="Calibri" w:eastAsia="Calibri" w:cs="Calibri"/>
          <w:color w:val="000000" w:themeColor="text1"/>
          <w:szCs w:val="20"/>
        </w:rPr>
        <w:t>E</w:t>
      </w:r>
      <w:r w:rsidRPr="00931418" w:rsidR="00340637">
        <w:rPr>
          <w:rFonts w:ascii="Calibri" w:hAnsi="Calibri" w:eastAsia="Calibri" w:cs="Calibri"/>
          <w:color w:val="000000" w:themeColor="text1"/>
          <w:szCs w:val="20"/>
        </w:rPr>
        <w:t xml:space="preserve">l </w:t>
      </w:r>
      <w:r w:rsidR="00340637">
        <w:rPr>
          <w:rFonts w:ascii="Calibri" w:hAnsi="Calibri" w:eastAsia="Calibri" w:cs="Calibri"/>
          <w:color w:val="000000" w:themeColor="text1"/>
          <w:szCs w:val="20"/>
        </w:rPr>
        <w:t>contratista</w:t>
      </w:r>
      <w:r w:rsidRPr="00931418" w:rsidR="00340637">
        <w:rPr>
          <w:rFonts w:ascii="Calibri" w:hAnsi="Calibri" w:eastAsia="Calibri" w:cs="Calibri"/>
          <w:color w:val="000000" w:themeColor="text1"/>
          <w:szCs w:val="20"/>
        </w:rPr>
        <w:t xml:space="preserve"> </w:t>
      </w:r>
      <w:r w:rsidRPr="00931418" w:rsidR="00EE6001">
        <w:rPr>
          <w:rFonts w:ascii="Calibri" w:hAnsi="Calibri" w:eastAsia="Calibri" w:cs="Calibri"/>
          <w:color w:val="000000" w:themeColor="text1"/>
          <w:szCs w:val="20"/>
        </w:rPr>
        <w:t xml:space="preserve">se obliga con el </w:t>
      </w:r>
      <w:r w:rsidR="00340637">
        <w:rPr>
          <w:rFonts w:ascii="Calibri" w:hAnsi="Calibri" w:eastAsia="Calibri" w:cs="Calibri"/>
          <w:color w:val="000000" w:themeColor="text1"/>
          <w:szCs w:val="20"/>
        </w:rPr>
        <w:t>contratante</w:t>
      </w:r>
      <w:r w:rsidRPr="00931418" w:rsidR="00340637">
        <w:rPr>
          <w:rFonts w:ascii="Calibri" w:hAnsi="Calibri" w:eastAsia="Calibri" w:cs="Calibri"/>
          <w:color w:val="000000" w:themeColor="text1"/>
          <w:szCs w:val="20"/>
        </w:rPr>
        <w:t xml:space="preserve"> </w:t>
      </w:r>
      <w:r w:rsidRPr="00931418" w:rsidR="00EE6001">
        <w:rPr>
          <w:rFonts w:ascii="Calibri" w:hAnsi="Calibri" w:eastAsia="Calibri" w:cs="Calibri"/>
          <w:color w:val="000000" w:themeColor="text1"/>
          <w:szCs w:val="20"/>
        </w:rPr>
        <w:t>a implementar,</w:t>
      </w:r>
      <w:r w:rsidRPr="00931418" w:rsidR="00EE6001">
        <w:rPr>
          <w:rFonts w:ascii="Calibri" w:hAnsi="Calibri" w:cs="Calibri"/>
          <w:color w:val="000000" w:themeColor="text1"/>
          <w:szCs w:val="20"/>
          <w:lang w:eastAsia="es-ES"/>
        </w:rPr>
        <w:t xml:space="preserve"> a todo costo y riesgo</w:t>
      </w:r>
      <w:r w:rsidRPr="00931418" w:rsidR="00EE6001">
        <w:rPr>
          <w:rFonts w:ascii="Calibri" w:hAnsi="Calibri" w:eastAsia="Calibri" w:cs="Calibri"/>
          <w:color w:val="000000" w:themeColor="text1"/>
          <w:szCs w:val="20"/>
        </w:rPr>
        <w:t xml:space="preserve">, un Sistema Solar Fotovoltaico – SSFV </w:t>
      </w:r>
      <w:r w:rsidRPr="00931418" w:rsidR="00EE6001">
        <w:rPr>
          <w:rFonts w:ascii="Calibri" w:hAnsi="Calibri" w:eastAsia="Calibri" w:cs="Calibri"/>
          <w:color w:val="000000" w:themeColor="text1"/>
          <w:szCs w:val="20"/>
          <w:lang w:val="es"/>
        </w:rPr>
        <w:t xml:space="preserve">en el marco de la AFPEI </w:t>
      </w:r>
      <w:r w:rsidRPr="00931418" w:rsidR="00EE6001">
        <w:rPr>
          <w:rFonts w:ascii="Calibri" w:hAnsi="Calibri" w:eastAsia="Calibri" w:cs="Calibri"/>
          <w:i/>
          <w:iCs/>
          <w:color w:val="000000" w:themeColor="text1"/>
          <w:szCs w:val="20"/>
        </w:rPr>
        <w:t>“Agua impulsada por energía limpia en los departamentos de Sucre y Bolívar”, en el municipio de Los Palmitos, departamento de Sucre.”</w:t>
      </w:r>
      <w:r w:rsidRPr="00931418" w:rsidR="00EE6001">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garantizando estándares de calidad, seguridad, eficiencia y confiabilidad en su diseño, instalación, operación y mantenimiento. Estas disposiciones son de obligatorio cumplimiento en el marco de la ejecución </w:t>
      </w:r>
      <w:r w:rsidRPr="002A27C8" w:rsidR="002A27C8">
        <w:rPr>
          <w:rFonts w:ascii="Calibri" w:hAnsi="Calibri" w:eastAsia="Calibri" w:cs="Calibri"/>
          <w:color w:val="000000" w:themeColor="text1"/>
          <w:szCs w:val="20"/>
        </w:rPr>
        <w:t>de los TCCs y los anexos que se deriven del mismo</w:t>
      </w:r>
      <w:r w:rsidRPr="00931418">
        <w:rPr>
          <w:rFonts w:ascii="Calibri" w:hAnsi="Calibri" w:eastAsia="Calibri" w:cs="Calibri"/>
          <w:color w:val="000000" w:themeColor="text1"/>
          <w:szCs w:val="20"/>
        </w:rPr>
        <w:t>, aplicándose a proyectos conectados al Sistema Interconectado Nacional (SIN).</w:t>
      </w:r>
    </w:p>
    <w:p w:rsidRPr="00931418" w:rsidR="001C6090" w:rsidP="52BF8657" w:rsidRDefault="00D34248" w14:paraId="0000002F" w14:textId="264CC7C2">
      <w:pPr>
        <w:pStyle w:val="Normal0"/>
        <w:spacing w:before="240" w:after="240"/>
        <w:ind w:left="-280"/>
        <w:jc w:val="both"/>
        <w:rPr>
          <w:rFonts w:ascii="Calibri" w:hAnsi="Calibri" w:eastAsia="Calibri" w:cs="Calibri"/>
          <w:color w:val="000000" w:themeColor="text1"/>
          <w:szCs w:val="20"/>
        </w:rPr>
      </w:pPr>
      <w:r w:rsidRPr="00B73CD5">
        <w:rPr>
          <w:rFonts w:eastAsia="Calibri" w:cstheme="minorHAnsi"/>
          <w:color w:val="000000" w:themeColor="text1"/>
          <w:szCs w:val="20"/>
        </w:rPr>
        <w:t xml:space="preserve">En virtud de estos TCCs, </w:t>
      </w:r>
      <w:r w:rsidRPr="00931418" w:rsidR="00F43746">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sidR="00570CF5">
        <w:rPr>
          <w:rFonts w:ascii="Calibri" w:hAnsi="Calibri" w:eastAsia="Calibri" w:cs="Calibri"/>
          <w:color w:val="000000" w:themeColor="text1"/>
          <w:szCs w:val="20"/>
        </w:rPr>
        <w:t xml:space="preserve"> </w:t>
      </w:r>
      <w:r w:rsidRPr="00931418" w:rsidR="00F43746">
        <w:rPr>
          <w:rFonts w:ascii="Calibri" w:hAnsi="Calibri" w:eastAsia="Calibri" w:cs="Calibri"/>
          <w:color w:val="000000" w:themeColor="text1"/>
          <w:szCs w:val="20"/>
        </w:rPr>
        <w:t xml:space="preserve">se obliga para con el </w:t>
      </w:r>
      <w:r w:rsidRPr="00931418" w:rsidR="6EF9C111">
        <w:rPr>
          <w:rFonts w:ascii="Calibri" w:hAnsi="Calibri" w:eastAsia="Calibri" w:cs="Calibri"/>
          <w:color w:val="000000" w:themeColor="text1"/>
          <w:szCs w:val="20"/>
        </w:rPr>
        <w:t>Fondo</w:t>
      </w:r>
      <w:r w:rsidRPr="00931418" w:rsidR="00F43746">
        <w:rPr>
          <w:rFonts w:ascii="Calibri" w:hAnsi="Calibri" w:eastAsia="Calibri" w:cs="Calibri"/>
          <w:color w:val="000000" w:themeColor="text1"/>
          <w:szCs w:val="20"/>
        </w:rPr>
        <w:t xml:space="preserve"> a la implementación de</w:t>
      </w:r>
      <w:r w:rsidRPr="00931418" w:rsidR="00AE0ACA">
        <w:rPr>
          <w:rFonts w:ascii="Calibri" w:hAnsi="Calibri" w:eastAsia="Calibri" w:cs="Calibri"/>
          <w:color w:val="000000" w:themeColor="text1"/>
          <w:szCs w:val="20"/>
        </w:rPr>
        <w:t>l</w:t>
      </w:r>
      <w:r w:rsidRPr="00931418" w:rsidR="00F43746">
        <w:rPr>
          <w:rFonts w:ascii="Calibri" w:hAnsi="Calibri" w:eastAsia="Calibri" w:cs="Calibri"/>
          <w:color w:val="000000" w:themeColor="text1"/>
          <w:szCs w:val="20"/>
        </w:rPr>
        <w:t xml:space="preserve"> </w:t>
      </w:r>
      <w:r w:rsidRPr="00931418" w:rsidR="003176DD">
        <w:rPr>
          <w:rFonts w:ascii="Calibri" w:hAnsi="Calibri" w:eastAsia="Calibri" w:cs="Calibri"/>
          <w:color w:val="000000" w:themeColor="text1"/>
          <w:szCs w:val="20"/>
        </w:rPr>
        <w:t>SSFV, según</w:t>
      </w:r>
      <w:r w:rsidRPr="00931418" w:rsidR="00F43746">
        <w:rPr>
          <w:rFonts w:ascii="Calibri" w:hAnsi="Calibri" w:eastAsia="Calibri" w:cs="Calibri"/>
          <w:color w:val="000000" w:themeColor="text1"/>
          <w:szCs w:val="20"/>
        </w:rPr>
        <w:t xml:space="preserve"> lo requiera el diseño de</w:t>
      </w:r>
      <w:r>
        <w:rPr>
          <w:rFonts w:ascii="Calibri" w:hAnsi="Calibri" w:eastAsia="Calibri" w:cs="Calibri"/>
          <w:color w:val="000000" w:themeColor="text1"/>
          <w:szCs w:val="20"/>
        </w:rPr>
        <w:t xml:space="preserve">l </w:t>
      </w:r>
      <w:r w:rsidRPr="00931418" w:rsidR="00F43746">
        <w:rPr>
          <w:rFonts w:ascii="Calibri" w:hAnsi="Calibri" w:eastAsia="Calibri" w:cs="Calibri"/>
          <w:color w:val="000000" w:themeColor="text1"/>
          <w:szCs w:val="20"/>
        </w:rPr>
        <w:t>proyecto, cumpliendo con los requisitos técnicos aquí definidos. Estas especificaciones complementan lo establecido en los documentos generales y específicos de contratación, incluyendo la minuta contractual y demás anexos del proceso.</w:t>
      </w:r>
    </w:p>
    <w:p w:rsidRPr="00931418" w:rsidR="001C6090" w:rsidP="07EB2D84" w:rsidRDefault="00F43746" w14:paraId="00000030" w14:textId="281E4AF9">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disposiciones establecen los lineamientos técnicos y normativos esenciales para garantizar el desarrollo seguro, eficiente y oportuno de las actividades en todas las fases del proyecto. Esto abarca estudios de factibilidad, ingeniería de detalle, adecuación del sitio, suministro, transporte, instalación, pruebas y puesta en marcha del sistema fotovoltaico, además de su administración, operación y mantenimiento durante el período de garantía.</w:t>
      </w:r>
    </w:p>
    <w:p w:rsidRPr="00931418" w:rsidR="001C6090" w:rsidP="00942D73" w:rsidRDefault="00F43746" w14:paraId="00000032" w14:textId="77F680EC">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SSFV en piso se destinan a instalaciones en terrenos abiertos, donde se consideran aspectos como la orientación e inclinación óptimas, resistencia estructural de las bases de soporte y protección ante condiciones climáticas adversas.</w:t>
      </w:r>
      <w:r w:rsidRPr="00931418" w:rsidR="00942D73">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En</w:t>
      </w:r>
      <w:r w:rsidRPr="00931418" w:rsidR="00A428FB">
        <w:rPr>
          <w:rFonts w:ascii="Calibri" w:hAnsi="Calibri" w:eastAsia="Calibri" w:cs="Calibri"/>
          <w:color w:val="000000" w:themeColor="text1"/>
          <w:szCs w:val="20"/>
        </w:rPr>
        <w:t xml:space="preserve"> esta</w:t>
      </w:r>
      <w:r w:rsidRPr="00931418">
        <w:rPr>
          <w:rFonts w:ascii="Calibri" w:hAnsi="Calibri" w:eastAsia="Calibri" w:cs="Calibri"/>
          <w:color w:val="000000" w:themeColor="text1"/>
          <w:szCs w:val="20"/>
        </w:rPr>
        <w:t xml:space="preserve"> configuraci</w:t>
      </w:r>
      <w:r w:rsidRPr="00931418" w:rsidR="00A428FB">
        <w:rPr>
          <w:rFonts w:ascii="Calibri" w:hAnsi="Calibri" w:eastAsia="Calibri" w:cs="Calibri"/>
          <w:color w:val="000000" w:themeColor="text1"/>
          <w:szCs w:val="20"/>
        </w:rPr>
        <w:t>ón</w:t>
      </w:r>
      <w:r w:rsidRPr="00931418">
        <w:rPr>
          <w:rFonts w:ascii="Calibri" w:hAnsi="Calibri" w:eastAsia="Calibri" w:cs="Calibri"/>
          <w:color w:val="000000" w:themeColor="text1"/>
          <w:szCs w:val="20"/>
        </w:rPr>
        <w:t>, se establecen criterios específicos para la selección e instalación de los componentes esenciales del sistema, tales como módulos fotovoltaicos de alta eficiencia, inversores con capacidad de monitoreo remoto, protecciones eléctricas, canalizaciones certificadas y sistemas de puesta a tierra, con el propósito de mitigar riesgos eléctricos y garantizar el cumplimiento de la regulación técnica aplicable.</w:t>
      </w:r>
    </w:p>
    <w:p w:rsidRPr="00931418" w:rsidR="001C6090" w:rsidP="07EB2D84" w:rsidRDefault="00F43746" w14:paraId="00000033" w14:textId="77777777">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Para asegurar la correcta operatividad del sistema, se deberán ejecutar protocolos de pruebas rigurosos, incluyendo inspección visual, verificación de polaridad, medición de aislamiento, pruebas de impedancia de tierra, evaluación de cortocircuito y pruebas de rendimiento en condiciones reales de operación. Asimismo, se implementará un plan de mantenimiento preventivo y correctivo que garantice la sostenibilidad operativa, optimice el desempeño del sistema y prolongue su vida útil.</w:t>
      </w:r>
    </w:p>
    <w:p w:rsidRPr="00931418" w:rsidR="001C6090" w:rsidP="52BF8657" w:rsidRDefault="00F43746" w14:paraId="00000034" w14:textId="69186B97">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cumplimiento de estas especificaciones estará sujeto a Supervisión por parte del </w:t>
      </w:r>
      <w:r w:rsidR="00570CF5">
        <w:rPr>
          <w:rFonts w:ascii="Calibri" w:hAnsi="Calibri" w:eastAsia="Calibri" w:cs="Calibri"/>
          <w:color w:val="000000" w:themeColor="text1"/>
          <w:szCs w:val="20"/>
        </w:rPr>
        <w:t>contratante</w:t>
      </w:r>
      <w:r w:rsidRPr="00931418">
        <w:rPr>
          <w:rFonts w:ascii="Calibri" w:hAnsi="Calibri" w:eastAsia="Calibri" w:cs="Calibri"/>
          <w:color w:val="000000" w:themeColor="text1"/>
          <w:szCs w:val="20"/>
        </w:rPr>
        <w:t xml:space="preserve"> o de la entidad designada, con el objetivo de verificar que la implementación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se realice conforme a las normativas establecidas y los estándares de calidad exigidos. En caso de modificaciones en la regulación vigente, el </w:t>
      </w:r>
      <w:r w:rsidR="00570CF5">
        <w:rPr>
          <w:rFonts w:ascii="Calibri" w:hAnsi="Calibri" w:eastAsia="Calibri" w:cs="Calibri"/>
          <w:color w:val="000000" w:themeColor="text1"/>
          <w:szCs w:val="20"/>
        </w:rPr>
        <w:t>contratista</w:t>
      </w:r>
      <w:r w:rsidRPr="00931418" w:rsidR="00570CF5">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deberá adoptar las medidas necesarias para garantizar la conformidad del proyecto con la normativa actualizada.</w:t>
      </w:r>
    </w:p>
    <w:p w:rsidR="001C6090" w:rsidRDefault="00F43746" w14:paraId="00000035" w14:textId="2567C0AE">
      <w:pPr>
        <w:pStyle w:val="Normal0"/>
        <w:spacing w:before="240" w:after="240"/>
        <w:ind w:left="-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Este documento constituye el marco técnico de referencia para la ejecución de proyectos SSFV en piso, promoviendo la adopción de energías renovables bajo estándares de alta calidad y confiabilidad. Su aplicación contribuye al fortalecimiento del sector energético y a la sostenibilidad ambiental, asegurando que la implementación de estos sistemas se lleve a cabo conforme a los más altos estándares técnicos y normativos.</w:t>
      </w:r>
    </w:p>
    <w:p w:rsidRPr="00931418" w:rsidR="00360B8E" w:rsidRDefault="00360B8E" w14:paraId="5CB997CE" w14:textId="77777777">
      <w:pPr>
        <w:pStyle w:val="Normal0"/>
        <w:spacing w:before="240" w:after="240"/>
        <w:ind w:left="-280"/>
        <w:jc w:val="both"/>
        <w:rPr>
          <w:rFonts w:ascii="Calibri" w:hAnsi="Calibri" w:eastAsia="Calibri" w:cs="Calibri"/>
          <w:color w:val="000000" w:themeColor="text1"/>
          <w:szCs w:val="20"/>
        </w:rPr>
      </w:pPr>
    </w:p>
    <w:p w:rsidRPr="00931418" w:rsidR="001C6090" w:rsidP="00EB562B" w:rsidRDefault="00F43746" w14:paraId="00000036" w14:textId="77777777">
      <w:pPr>
        <w:pStyle w:val="Heading1"/>
        <w:rPr>
          <w:color w:val="000000" w:themeColor="text1"/>
        </w:rPr>
      </w:pPr>
      <w:bookmarkStart w:name="_heading=h.iuehap7xkam3" w:id="0"/>
      <w:bookmarkEnd w:id="0"/>
      <w:r w:rsidRPr="00931418">
        <w:rPr>
          <w:color w:val="000000" w:themeColor="text1"/>
        </w:rPr>
        <w:t>GLOSARIO DE TÉRMINOS</w:t>
      </w:r>
    </w:p>
    <w:p w:rsidRPr="00931418" w:rsidR="001C6090" w:rsidP="00003919" w:rsidRDefault="001C6090" w14:paraId="00000039"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RDefault="00F43746" w14:paraId="0000003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Calidad: </w:t>
      </w:r>
      <w:r w:rsidRPr="00931418">
        <w:rPr>
          <w:rFonts w:ascii="Calibri" w:hAnsi="Calibri" w:eastAsia="Calibri" w:cs="Calibri"/>
          <w:color w:val="000000" w:themeColor="text1"/>
          <w:szCs w:val="20"/>
        </w:rPr>
        <w:t>conjunto de características inherentes a un producto, servicio o sistema que le otorgan la capacidad de cumplir con necesidades tanto explícitas como implícitas. Estas características engloban atributos esenciales tales como disponibilidad, costo, fiabilidad, durabilidad, seguridad, continuidad, consistencia, soporte técnico y percepción del usuario.</w:t>
      </w:r>
    </w:p>
    <w:p w:rsidRPr="00931418" w:rsidR="001C6090" w:rsidP="07EB2D84" w:rsidRDefault="001C6090" w14:paraId="0000003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3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Certificación: </w:t>
      </w:r>
      <w:r w:rsidRPr="00931418">
        <w:rPr>
          <w:rFonts w:ascii="Calibri" w:hAnsi="Calibri" w:eastAsia="Calibri" w:cs="Calibri"/>
          <w:color w:val="000000" w:themeColor="text1"/>
          <w:szCs w:val="20"/>
        </w:rPr>
        <w:t>proceso mediante el cual una entidad autorizada emite un documento oficial, como un certificado o dictamen, que acredita que un producto, proceso o servicio cumple con un reglamento técnico o con una o varias normas de fabricación establecidas.</w:t>
      </w:r>
    </w:p>
    <w:p w:rsidRPr="00931418" w:rsidR="001C6090" w:rsidP="00D4712A" w:rsidRDefault="001C6090" w14:paraId="0000003D" w14:textId="77777777">
      <w:pPr>
        <w:pStyle w:val="Normal0"/>
        <w:pBdr>
          <w:top w:val="nil"/>
          <w:left w:val="nil"/>
          <w:bottom w:val="nil"/>
          <w:right w:val="nil"/>
          <w:between w:val="nil"/>
        </w:pBdr>
        <w:ind w:left="720" w:hanging="720"/>
        <w:jc w:val="both"/>
        <w:rPr>
          <w:rFonts w:ascii="Calibri" w:hAnsi="Calibri" w:eastAsia="Calibri" w:cs="Calibri"/>
          <w:color w:val="000000" w:themeColor="text1"/>
          <w:szCs w:val="20"/>
        </w:rPr>
      </w:pPr>
    </w:p>
    <w:p w:rsidRPr="00931418" w:rsidR="001C6090" w:rsidP="07EB2D84" w:rsidRDefault="00F43746" w14:paraId="0000003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 xml:space="preserve">Certificación plena: </w:t>
      </w:r>
      <w:r w:rsidRPr="00931418">
        <w:rPr>
          <w:rFonts w:ascii="Calibri" w:hAnsi="Calibri" w:eastAsia="Calibri" w:cs="Calibri"/>
          <w:color w:val="000000" w:themeColor="text1"/>
          <w:szCs w:val="20"/>
        </w:rPr>
        <w:t xml:space="preserve">procedimiento de evaluación que verifica el cumplimiento de un sistema o instalación eléctrica con los requisitos establecidos en el RETIE. Este proceso incluye la declaración de conformidad emitida por la persona competente encargada del diseño de la instalación, la declaración de conformidad correspondiente a la construcción de </w:t>
      </w:r>
      <w:proofErr w:type="gramStart"/>
      <w:r w:rsidRPr="00931418">
        <w:rPr>
          <w:rFonts w:ascii="Calibri" w:hAnsi="Calibri" w:eastAsia="Calibri" w:cs="Calibri"/>
          <w:color w:val="000000" w:themeColor="text1"/>
          <w:szCs w:val="20"/>
        </w:rPr>
        <w:t>la misma</w:t>
      </w:r>
      <w:proofErr w:type="gramEnd"/>
      <w:r w:rsidRPr="00931418">
        <w:rPr>
          <w:rFonts w:ascii="Calibri" w:hAnsi="Calibri" w:eastAsia="Calibri" w:cs="Calibri"/>
          <w:color w:val="000000" w:themeColor="text1"/>
          <w:szCs w:val="20"/>
        </w:rPr>
        <w:t>, así como el dictamen de inspección elaborado por un organismo de inspección acreditado por ONAC.</w:t>
      </w:r>
    </w:p>
    <w:p w:rsidRPr="00931418" w:rsidR="001C6090" w:rsidP="07EB2D84" w:rsidRDefault="001C6090" w14:paraId="0000003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Certificado de conformidad:</w:t>
      </w:r>
      <w:r w:rsidRPr="00931418">
        <w:rPr>
          <w:rFonts w:ascii="Calibri" w:hAnsi="Calibri" w:eastAsia="Calibri" w:cs="Calibri"/>
          <w:color w:val="000000" w:themeColor="text1"/>
          <w:szCs w:val="20"/>
        </w:rPr>
        <w:t xml:space="preserve"> documento emitido según las disposiciones de un sistema de certificación, que garantiza de manera razonable que un producto, proceso o servicio cumple con un reglamento técnico, norma, especificación técnica u otro documento normativo aplicable.</w:t>
      </w:r>
    </w:p>
    <w:p w:rsidRPr="00931418" w:rsidR="001C6090" w:rsidP="07EB2D84" w:rsidRDefault="001C6090" w14:paraId="0000004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Certificación de la experiencia</w:t>
      </w:r>
      <w:r w:rsidRPr="00931418">
        <w:rPr>
          <w:rFonts w:ascii="Calibri" w:hAnsi="Calibri" w:eastAsia="Calibri" w:cs="Calibri"/>
          <w:color w:val="000000" w:themeColor="text1"/>
          <w:szCs w:val="20"/>
        </w:rPr>
        <w:t>: documento que acredita la experiencia laboral de una persona. Para su validez, se aceptarán únicamente las certificaciones emitidas en cumplimiento de los requisitos establecidos en el artículo 2.2.2.3.8 del Decreto 1083 de 2015, o en la normativa que lo modifique, complemente o sustituya.</w:t>
      </w:r>
    </w:p>
    <w:p w:rsidRPr="00931418" w:rsidR="001C6090" w:rsidP="07EB2D84" w:rsidRDefault="001C6090" w14:paraId="0000004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Corriente eléctrica: </w:t>
      </w:r>
      <w:r w:rsidRPr="00931418">
        <w:rPr>
          <w:rFonts w:ascii="Calibri" w:hAnsi="Calibri" w:eastAsia="Calibri" w:cs="Calibri"/>
          <w:color w:val="000000" w:themeColor="text1"/>
          <w:szCs w:val="20"/>
        </w:rPr>
        <w:t>flujo de cargas eléctricas entre dos puntos con diferente potencial eléctrico, originado por un exceso de electrones en uno de ellos con respecto al otro.</w:t>
      </w:r>
    </w:p>
    <w:p w:rsidRPr="00931418" w:rsidR="001C6090" w:rsidP="07EB2D84" w:rsidRDefault="001C6090" w14:paraId="0000004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Corrosión</w:t>
      </w:r>
      <w:r w:rsidRPr="00931418">
        <w:rPr>
          <w:rFonts w:ascii="Calibri" w:hAnsi="Calibri" w:eastAsia="Calibri" w:cs="Calibri"/>
          <w:color w:val="000000" w:themeColor="text1"/>
          <w:szCs w:val="20"/>
        </w:rPr>
        <w:t>: deterioro progresivo de un material debido a procesos químicos, electroquímicos, bacterianos o por interferencias electromagnéticas que lo afectan.</w:t>
      </w:r>
    </w:p>
    <w:p w:rsidRPr="00931418" w:rsidR="001C6090" w:rsidP="07EB2D84" w:rsidRDefault="001C6090" w14:paraId="0000004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Cortocircuito:</w:t>
      </w:r>
      <w:r w:rsidRPr="00931418">
        <w:rPr>
          <w:rFonts w:ascii="Calibri" w:hAnsi="Calibri" w:eastAsia="Calibri" w:cs="Calibri"/>
          <w:color w:val="000000" w:themeColor="text1"/>
          <w:szCs w:val="20"/>
        </w:rPr>
        <w:t xml:space="preserve"> conexión de muy baja resistencia entre dos o más puntos de un mismo circuito que presentan diferente potencial eléctrico.</w:t>
      </w:r>
    </w:p>
    <w:p w:rsidRPr="00931418" w:rsidR="001C6090" w:rsidP="07EB2D84" w:rsidRDefault="001C6090" w14:paraId="0000004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Diagrama eléctrico unifilar:</w:t>
      </w:r>
      <w:r w:rsidRPr="00931418">
        <w:rPr>
          <w:rFonts w:ascii="Calibri" w:hAnsi="Calibri" w:eastAsia="Calibri" w:cs="Calibri"/>
          <w:color w:val="000000" w:themeColor="text1"/>
          <w:szCs w:val="20"/>
        </w:rPr>
        <w:t xml:space="preserve"> representación gráfica que detalla la topología y las propiedades eléctricas de un área específica de interés.</w:t>
      </w:r>
    </w:p>
    <w:p w:rsidRPr="00931418" w:rsidR="001C6090" w:rsidP="07EB2D84" w:rsidRDefault="001C6090" w14:paraId="0000004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Dictamen de inspección</w:t>
      </w:r>
      <w:r w:rsidRPr="00931418">
        <w:rPr>
          <w:rFonts w:ascii="Calibri" w:hAnsi="Calibri" w:eastAsia="Calibri" w:cs="Calibri"/>
          <w:color w:val="000000" w:themeColor="text1"/>
          <w:szCs w:val="20"/>
        </w:rPr>
        <w:t xml:space="preserve">: documento emitido por un organismo de inspección que acredita el cumplimiento o incumplimiento de los requisitos establecidos en el RETIE aplicables a una instalación eléctrica. Cuando este dictamen confirma la conformidad con el reglamento, se considera una certificación de inspección. </w:t>
      </w:r>
    </w:p>
    <w:p w:rsidRPr="00931418" w:rsidR="001C6090" w:rsidP="07EB2D84" w:rsidRDefault="001C6090" w14:paraId="0000004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4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Electricidad:</w:t>
      </w:r>
      <w:r w:rsidRPr="00931418">
        <w:rPr>
          <w:rFonts w:ascii="Calibri" w:hAnsi="Calibri" w:eastAsia="Calibri" w:cs="Calibri"/>
          <w:color w:val="000000" w:themeColor="text1"/>
          <w:szCs w:val="20"/>
        </w:rPr>
        <w:t xml:space="preserve"> conjunto de disciplinas científicas que analizan los fenómenos eléctricos, así como una forma de energía derivada del producto entre la potencia eléctrica consumida y el tiempo de operación.</w:t>
      </w:r>
    </w:p>
    <w:p w:rsidRPr="00931418" w:rsidR="001C6090" w:rsidP="07EB2D84" w:rsidRDefault="001C6090" w14:paraId="0000004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5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Electrocución</w:t>
      </w:r>
      <w:r w:rsidRPr="00931418">
        <w:rPr>
          <w:rFonts w:ascii="Calibri" w:hAnsi="Calibri" w:eastAsia="Calibri" w:cs="Calibri"/>
          <w:color w:val="000000" w:themeColor="text1"/>
          <w:szCs w:val="20"/>
        </w:rPr>
        <w:t>: flujo de corriente eléctrica a través del cuerpo humano que resulta en la muerte.</w:t>
      </w:r>
    </w:p>
    <w:p w:rsidRPr="00931418" w:rsidR="00A61911" w:rsidRDefault="00A61911" w14:paraId="692A882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7EB2D84" w:rsidRDefault="00F43746" w14:paraId="0000005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 xml:space="preserve">Ensayo: </w:t>
      </w:r>
      <w:r w:rsidRPr="00931418">
        <w:rPr>
          <w:rFonts w:ascii="Calibri" w:hAnsi="Calibri" w:eastAsia="Calibri" w:cs="Calibri"/>
          <w:color w:val="000000" w:themeColor="text1"/>
          <w:szCs w:val="20"/>
        </w:rPr>
        <w:t>conjunto de pruebas y verificaciones realizadas a un bien para garantizar su conformidad con las normas aplicables y su capacidad para cumplir la función establecida.</w:t>
      </w:r>
      <w:r w:rsidRPr="00931418">
        <w:rPr>
          <w:rFonts w:ascii="Calibri" w:hAnsi="Calibri" w:eastAsia="Calibri" w:cs="Calibri"/>
          <w:b/>
          <w:bCs/>
          <w:color w:val="000000" w:themeColor="text1"/>
          <w:szCs w:val="20"/>
        </w:rPr>
        <w:t xml:space="preserve"> </w:t>
      </w:r>
    </w:p>
    <w:p w:rsidRPr="00931418" w:rsidR="001C6090" w:rsidP="07EB2D84" w:rsidRDefault="001C6090" w14:paraId="0000005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5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Equipo:</w:t>
      </w:r>
      <w:r w:rsidRPr="00931418">
        <w:rPr>
          <w:rFonts w:ascii="Calibri" w:hAnsi="Calibri" w:eastAsia="Calibri" w:cs="Calibri"/>
          <w:color w:val="000000" w:themeColor="text1"/>
          <w:szCs w:val="20"/>
        </w:rPr>
        <w:t xml:space="preserve"> término general que abarca materiales, herrajes, dispositivos, artefactos, luminarias, aparatos, maquinaria y elementos similares, empleados como componentes o en relación con una instalación eléctrica.</w:t>
      </w:r>
    </w:p>
    <w:p w:rsidRPr="00931418" w:rsidR="001C6090" w:rsidP="07EB2D84" w:rsidRDefault="001C6090" w14:paraId="0000005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5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Estructura</w:t>
      </w:r>
      <w:r w:rsidRPr="00931418">
        <w:rPr>
          <w:rFonts w:ascii="Calibri" w:hAnsi="Calibri" w:eastAsia="Calibri" w:cs="Calibri"/>
          <w:color w:val="000000" w:themeColor="text1"/>
          <w:szCs w:val="20"/>
        </w:rPr>
        <w:t>: toda construcción o edificación, ya sea fija o móvil, que puede ubicarse en el aire, sobre la superficie terrestre, bajo tierra o en el agua.</w:t>
      </w:r>
    </w:p>
    <w:p w:rsidRPr="00931418" w:rsidR="001C6090" w:rsidP="07EB2D84" w:rsidRDefault="001C6090" w14:paraId="00000056"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RDefault="00F43746" w14:paraId="0000005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Evaluación de la conformidad:</w:t>
      </w:r>
      <w:r w:rsidRPr="00931418">
        <w:rPr>
          <w:rFonts w:ascii="Calibri" w:hAnsi="Calibri" w:eastAsia="Calibri" w:cs="Calibri"/>
          <w:color w:val="000000" w:themeColor="text1"/>
          <w:szCs w:val="20"/>
        </w:rPr>
        <w:t xml:space="preserve"> proceso empleado, de manera directa o indirecta, para verificar el cumplimiento de los requisitos o disposiciones establecidos en los reglamentos técnicos o normas aplicables.</w:t>
      </w:r>
    </w:p>
    <w:p w:rsidRPr="00931418" w:rsidR="001C6090" w:rsidP="07EB2D84" w:rsidRDefault="001C6090" w14:paraId="0000005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5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Experiencia:</w:t>
      </w:r>
      <w:r w:rsidRPr="00931418">
        <w:rPr>
          <w:rFonts w:ascii="Calibri" w:hAnsi="Calibri" w:eastAsia="Calibri" w:cs="Calibri"/>
          <w:color w:val="000000" w:themeColor="text1"/>
          <w:szCs w:val="20"/>
        </w:rPr>
        <w:t xml:space="preserve"> conjunto de conocimientos, habilidades y competencias adquiridas o perfeccionadas a través de la práctica de una profesión, arte u oficio.</w:t>
      </w:r>
    </w:p>
    <w:p w:rsidRPr="00931418" w:rsidR="001C6090" w:rsidP="07EB2D84" w:rsidRDefault="001C6090" w14:paraId="0000005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5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Experiencia laboral: </w:t>
      </w:r>
      <w:r w:rsidRPr="00931418">
        <w:rPr>
          <w:rFonts w:ascii="Calibri" w:hAnsi="Calibri" w:eastAsia="Calibri" w:cs="Calibri"/>
          <w:color w:val="000000" w:themeColor="text1"/>
          <w:szCs w:val="20"/>
        </w:rPr>
        <w:t>conjunto de conocimientos, competencias y aptitudes adquiridas o perfeccionadas a través de la práctica profesional en una ocupación, arte u oficio.</w:t>
      </w:r>
    </w:p>
    <w:p w:rsidRPr="00931418" w:rsidR="001C6090" w:rsidP="07EB2D84" w:rsidRDefault="001C6090" w14:paraId="0000005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5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Experiencia profesional:</w:t>
      </w:r>
      <w:r w:rsidRPr="00931418">
        <w:rPr>
          <w:rFonts w:ascii="Calibri" w:hAnsi="Calibri" w:eastAsia="Calibri" w:cs="Calibri"/>
          <w:color w:val="000000" w:themeColor="text1"/>
          <w:szCs w:val="20"/>
        </w:rPr>
        <w:t xml:space="preserve"> en el ámbito de la ingeniería o de profesiones afines o auxiliares, se considerará únicamente la experiencia acumulada a partir de la fecha de expedición de la matrícula profesional o del certificado de inscripción profesional, según corresponda.</w:t>
      </w:r>
    </w:p>
    <w:p w:rsidRPr="00931418" w:rsidR="001C6090" w:rsidP="07EB2D84" w:rsidRDefault="001C6090" w14:paraId="0000005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7EB2D84" w:rsidRDefault="00F43746" w14:paraId="0000005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Factibilidad:</w:t>
      </w:r>
      <w:r w:rsidRPr="00931418">
        <w:rPr>
          <w:rFonts w:ascii="Calibri" w:hAnsi="Calibri" w:eastAsia="Calibri" w:cs="Calibri"/>
          <w:color w:val="000000" w:themeColor="text1"/>
          <w:szCs w:val="20"/>
        </w:rPr>
        <w:t xml:space="preserve"> etapa destinada a detallar los aspectos técnicos de la solución propuesta para el proyecto aprobado. En este proceso, se examina exhaustivamente la alternativa seleccionada, con especial énfasis en el dimensionamiento óptimo del proyecto, el momento idóneo para su implementación, la estructura de financiación, la organización administrativa, el cronograma y el plan de monitoreo. Asimismo, debe incorporar, según la naturaleza del proyecto, el estudio de </w:t>
      </w:r>
      <w:proofErr w:type="gramStart"/>
      <w:r w:rsidRPr="00931418">
        <w:rPr>
          <w:rFonts w:ascii="Calibri" w:hAnsi="Calibri" w:eastAsia="Calibri" w:cs="Calibri"/>
          <w:color w:val="000000" w:themeColor="text1"/>
          <w:szCs w:val="20"/>
        </w:rPr>
        <w:t>impacto ambiental o la licencia ambiental</w:t>
      </w:r>
      <w:proofErr w:type="gramEnd"/>
      <w:r w:rsidRPr="00931418">
        <w:rPr>
          <w:rFonts w:ascii="Calibri" w:hAnsi="Calibri" w:eastAsia="Calibri" w:cs="Calibri"/>
          <w:color w:val="000000" w:themeColor="text1"/>
          <w:szCs w:val="20"/>
        </w:rPr>
        <w:t xml:space="preserve"> en trámite (si aplica), la licencia social respaldada por acuerdos con la comunidad, los permisos de construcción y operación, así como la evaluación financiera, entre otros requisitos pertinentes.</w:t>
      </w:r>
    </w:p>
    <w:p w:rsidRPr="00931418" w:rsidR="001C6090" w:rsidP="07EB2D84" w:rsidRDefault="001C6090" w14:paraId="0000006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6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Fuentes no convencionales de energía renovable (FNCER):</w:t>
      </w:r>
      <w:r w:rsidRPr="00931418">
        <w:rPr>
          <w:rFonts w:ascii="Calibri" w:hAnsi="Calibri" w:eastAsia="Calibri" w:cs="Calibri"/>
          <w:color w:val="000000" w:themeColor="text1"/>
          <w:szCs w:val="20"/>
        </w:rPr>
        <w:t xml:space="preserve"> recursos de energía renovable disponibles globalmente, caracterizados por su sostenibilidad ambiental, pero que en el país se utilizan de forma limitada o marginal y no cuentan con una comercialización extendida. Entre las FNCER se incluyen la biomasa, los pequeños aprovechamientos hidroeléctricos, la energía eólica, geotérmica, solar y la proveniente de los mares. Otros recursos podrán clasificarse como FNCER según lo determine la UPME.</w:t>
      </w:r>
    </w:p>
    <w:p w:rsidRPr="00931418" w:rsidR="001C6090" w:rsidP="07EB2D84" w:rsidRDefault="001C6090" w14:paraId="0000006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6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Generación de energía eléctrica: </w:t>
      </w:r>
      <w:r w:rsidRPr="00931418">
        <w:rPr>
          <w:rFonts w:ascii="Calibri" w:hAnsi="Calibri" w:eastAsia="Calibri" w:cs="Calibri"/>
          <w:color w:val="000000" w:themeColor="text1"/>
          <w:szCs w:val="20"/>
        </w:rPr>
        <w:t>proceso mediante el cual se transforma una forma de energía en energía eléctrica.</w:t>
      </w:r>
    </w:p>
    <w:p w:rsidRPr="00931418" w:rsidR="001C6090" w:rsidP="07EB2D84" w:rsidRDefault="001C6090" w14:paraId="00000064"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RDefault="00F43746" w14:paraId="0000006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Impacto ambiental:</w:t>
      </w:r>
      <w:r w:rsidRPr="00931418">
        <w:rPr>
          <w:rFonts w:ascii="Calibri" w:hAnsi="Calibri" w:eastAsia="Calibri" w:cs="Calibri"/>
          <w:color w:val="000000" w:themeColor="text1"/>
          <w:szCs w:val="20"/>
        </w:rPr>
        <w:t xml:space="preserve"> efecto o actividad que genera una modificación, ya sea positiva o negativa, en el medio ambiente o en alguno de sus componentes.</w:t>
      </w:r>
    </w:p>
    <w:p w:rsidRPr="00931418" w:rsidR="001C6090" w:rsidP="07EB2D84" w:rsidRDefault="001C6090" w14:paraId="0000006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6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Instalación eléctrica:</w:t>
      </w:r>
      <w:r w:rsidRPr="00931418">
        <w:rPr>
          <w:rFonts w:ascii="Calibri" w:hAnsi="Calibri" w:eastAsia="Calibri" w:cs="Calibri"/>
          <w:color w:val="000000" w:themeColor="text1"/>
          <w:szCs w:val="20"/>
        </w:rPr>
        <w:t xml:space="preserve"> conjunto de equipos eléctricos diseñados y ensamblados para la generación, transmisión, conversión, distribución o utilización final de la energía eléctrica.</w:t>
      </w:r>
    </w:p>
    <w:p w:rsidRPr="00931418" w:rsidR="001C6090" w:rsidP="07EB2D84" w:rsidRDefault="001C6090" w14:paraId="0000006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69" w14:textId="79867EAA">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Interventoría:</w:t>
      </w:r>
      <w:r w:rsidRPr="00931418">
        <w:rPr>
          <w:rFonts w:ascii="Calibri" w:hAnsi="Calibri" w:eastAsia="Calibri" w:cs="Calibri"/>
          <w:color w:val="000000" w:themeColor="text1"/>
          <w:szCs w:val="20"/>
        </w:rPr>
        <w:t xml:space="preserve"> proceso de supervisión y fiscalización realizado por un tercero para garantizar el cumplimiento de un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verificando y asegurando el cumplimiento de las disposiciones técnicas, administrativas, </w:t>
      </w:r>
      <w:proofErr w:type="spellStart"/>
      <w:r w:rsidRPr="00931418">
        <w:rPr>
          <w:rFonts w:ascii="Calibri" w:hAnsi="Calibri" w:eastAsia="Calibri" w:cs="Calibri"/>
          <w:color w:val="000000" w:themeColor="text1"/>
          <w:szCs w:val="20"/>
        </w:rPr>
        <w:t>juridicas</w:t>
      </w:r>
      <w:proofErr w:type="spellEnd"/>
      <w:r w:rsidRPr="00931418">
        <w:rPr>
          <w:rFonts w:ascii="Calibri" w:hAnsi="Calibri" w:eastAsia="Calibri" w:cs="Calibri"/>
          <w:color w:val="000000" w:themeColor="text1"/>
          <w:szCs w:val="20"/>
        </w:rPr>
        <w:t>, financieras, ambientales y sociales establecidas en el acuerdo.</w:t>
      </w:r>
    </w:p>
    <w:p w:rsidRPr="00931418" w:rsidR="001C6090" w:rsidP="07EB2D84" w:rsidRDefault="001C6090" w14:paraId="0000006A" w14:textId="77777777">
      <w:pPr>
        <w:pStyle w:val="Normal0"/>
        <w:pBdr>
          <w:top w:val="nil"/>
          <w:left w:val="nil"/>
          <w:bottom w:val="nil"/>
          <w:right w:val="nil"/>
          <w:between w:val="nil"/>
        </w:pBdr>
        <w:ind w:left="-283"/>
        <w:jc w:val="both"/>
        <w:rPr>
          <w:rFonts w:ascii="Calibri" w:hAnsi="Calibri" w:eastAsia="Calibri" w:cs="Calibri"/>
          <w:b/>
          <w:bCs/>
          <w:color w:val="000000" w:themeColor="text1"/>
          <w:szCs w:val="20"/>
        </w:rPr>
      </w:pPr>
    </w:p>
    <w:p w:rsidRPr="00931418" w:rsidR="001C6090" w:rsidRDefault="00F43746" w14:paraId="0000006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Mantenimiento: </w:t>
      </w:r>
      <w:r w:rsidRPr="00931418">
        <w:rPr>
          <w:rFonts w:ascii="Calibri" w:hAnsi="Calibri" w:eastAsia="Calibri" w:cs="Calibri"/>
          <w:color w:val="000000" w:themeColor="text1"/>
          <w:szCs w:val="20"/>
        </w:rPr>
        <w:t>conjunto de acciones o procedimientos destinados a conservar o restaurar un bien en condiciones óptimas, garantizando su máxima fiabilidad.</w:t>
      </w:r>
    </w:p>
    <w:p w:rsidRPr="00931418" w:rsidR="001C6090" w:rsidP="07EB2D84" w:rsidRDefault="001C6090" w14:paraId="0000006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6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Material: </w:t>
      </w:r>
      <w:r w:rsidRPr="00931418">
        <w:rPr>
          <w:rFonts w:ascii="Calibri" w:hAnsi="Calibri" w:eastAsia="Calibri" w:cs="Calibri"/>
          <w:color w:val="000000" w:themeColor="text1"/>
          <w:szCs w:val="20"/>
        </w:rPr>
        <w:t>sustancia, insumo, componente o repuesto que se transforma con su primer uso o se integra como parte de un bien.</w:t>
      </w:r>
    </w:p>
    <w:p w:rsidRPr="00931418" w:rsidR="001C6090" w:rsidP="07EB2D84" w:rsidRDefault="001C6090" w14:paraId="0000006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6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Matriz de evaluación de riesgos:</w:t>
      </w:r>
      <w:r w:rsidRPr="00931418">
        <w:rPr>
          <w:rFonts w:ascii="Calibri" w:hAnsi="Calibri" w:eastAsia="Calibri" w:cs="Calibri"/>
          <w:color w:val="000000" w:themeColor="text1"/>
          <w:szCs w:val="20"/>
        </w:rPr>
        <w:t xml:space="preserve"> instrumento utilizado para identificar, analizar y clasificar riesgos.</w:t>
      </w:r>
    </w:p>
    <w:p w:rsidRPr="00931418" w:rsidR="001C6090" w:rsidP="07EB2D84" w:rsidRDefault="001C6090" w14:paraId="0000007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Monitoreo: </w:t>
      </w:r>
      <w:r w:rsidRPr="00931418">
        <w:rPr>
          <w:rFonts w:ascii="Calibri" w:hAnsi="Calibri" w:eastAsia="Calibri" w:cs="Calibri"/>
          <w:color w:val="000000" w:themeColor="text1"/>
          <w:szCs w:val="20"/>
        </w:rPr>
        <w:t>proceso de supervisión constante del desempeño y estado de un sistema para garantizar su funcionamiento óptimo. Mediante herramientas y plataformas tecnológicas, ya sean locales o en la nube, se recopila información sobre la producción de energía (medida en kWh), el estado de los paneles solares, el inversor y otros componentes del sistema. Su propósito principal es identificar posibles anomalías, optimizar el rendimiento, generar alertas o notificaciones y asegurar que el sistema produzca la energía esperada.</w:t>
      </w:r>
    </w:p>
    <w:p w:rsidRPr="00931418" w:rsidR="001C6090" w:rsidP="07EB2D84" w:rsidRDefault="001C6090" w14:paraId="0000007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Nivel de riesgo:</w:t>
      </w:r>
      <w:r w:rsidRPr="00931418">
        <w:rPr>
          <w:rFonts w:ascii="Calibri" w:hAnsi="Calibri" w:eastAsia="Calibri" w:cs="Calibri"/>
          <w:color w:val="000000" w:themeColor="text1"/>
          <w:szCs w:val="20"/>
        </w:rPr>
        <w:t xml:space="preserve"> también denominado grado de riesgo, representa el resultado de evaluar conjuntamente la probabilidad de ocurrencia de accidentes, la severidad de sus consecuencias y la vulnerabilidad del entorno.</w:t>
      </w:r>
    </w:p>
    <w:p w:rsidRPr="00931418" w:rsidR="001C6090" w:rsidP="07EB2D84" w:rsidRDefault="001C6090" w14:paraId="0000007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Norma técnica</w:t>
      </w:r>
      <w:r w:rsidRPr="00931418">
        <w:rPr>
          <w:rFonts w:ascii="Calibri" w:hAnsi="Calibri" w:eastAsia="Calibri" w:cs="Calibri"/>
          <w:color w:val="000000" w:themeColor="text1"/>
          <w:szCs w:val="20"/>
        </w:rPr>
        <w:t>: documento emitido por una entidad reconocida que establece, para un uso común y recurrente, reglas, lineamientos o especificaciones aplicables a productos, procesos, métodos de producción asociados o servicios, cuya aplicación no es obligatoria.</w:t>
      </w:r>
    </w:p>
    <w:p w:rsidRPr="00931418" w:rsidR="001C6090" w:rsidP="07EB2D84" w:rsidRDefault="001C6090" w14:paraId="0000007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Norma Técnica Colombiana (NTC):</w:t>
      </w:r>
      <w:r w:rsidRPr="00931418">
        <w:rPr>
          <w:rFonts w:ascii="Calibri" w:hAnsi="Calibri" w:eastAsia="Calibri" w:cs="Calibri"/>
          <w:color w:val="000000" w:themeColor="text1"/>
          <w:szCs w:val="20"/>
        </w:rPr>
        <w:t xml:space="preserve"> norma técnica aprobada o adoptada como tal por el organismo nacional de normalización.</w:t>
      </w:r>
    </w:p>
    <w:p w:rsidRPr="00931418" w:rsidR="001C6090" w:rsidP="07EB2D84" w:rsidRDefault="001C6090" w14:paraId="0000007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Norma técnica internacional:</w:t>
      </w:r>
      <w:r w:rsidRPr="00931418">
        <w:rPr>
          <w:rFonts w:ascii="Calibri" w:hAnsi="Calibri" w:eastAsia="Calibri" w:cs="Calibri"/>
          <w:color w:val="000000" w:themeColor="text1"/>
          <w:szCs w:val="20"/>
        </w:rPr>
        <w:t xml:space="preserve"> norma establecida por una organización internacional de </w:t>
      </w:r>
      <w:r w:rsidRPr="00931418">
        <w:rPr>
          <w:rFonts w:ascii="Calibri" w:hAnsi="Calibri" w:eastAsia="Calibri" w:cs="Calibri"/>
          <w:i/>
          <w:color w:val="000000" w:themeColor="text1"/>
          <w:szCs w:val="20"/>
        </w:rPr>
        <w:t>normalización</w:t>
      </w:r>
      <w:r w:rsidRPr="00931418">
        <w:rPr>
          <w:rFonts w:ascii="Calibri" w:hAnsi="Calibri" w:eastAsia="Calibri" w:cs="Calibri"/>
          <w:color w:val="000000" w:themeColor="text1"/>
          <w:szCs w:val="20"/>
        </w:rPr>
        <w:t xml:space="preserve"> y puesta a disposición del público.</w:t>
      </w:r>
    </w:p>
    <w:p w:rsidRPr="00931418" w:rsidR="001C6090" w:rsidP="07EB2D84" w:rsidRDefault="001C6090" w14:paraId="0000007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Operador de Red (OR): </w:t>
      </w:r>
      <w:r w:rsidRPr="00931418">
        <w:rPr>
          <w:rFonts w:ascii="Calibri" w:hAnsi="Calibri" w:eastAsia="Calibri" w:cs="Calibri"/>
          <w:color w:val="000000" w:themeColor="text1"/>
          <w:szCs w:val="20"/>
        </w:rPr>
        <w:t>empresa de servicios públicos responsable de planificar, expandir, invertir, operar y mantener, total o parcialmente, un Sistema de Transmisión Regional o un Sistema de Distribución Local.</w:t>
      </w:r>
    </w:p>
    <w:p w:rsidRPr="00931418" w:rsidR="001C6090" w:rsidP="07EB2D84" w:rsidRDefault="001C6090" w14:paraId="0000007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Organismo de acreditación:</w:t>
      </w:r>
      <w:r w:rsidRPr="00931418">
        <w:rPr>
          <w:rFonts w:ascii="Calibri" w:hAnsi="Calibri" w:eastAsia="Calibri" w:cs="Calibri"/>
          <w:color w:val="000000" w:themeColor="text1"/>
          <w:szCs w:val="20"/>
        </w:rPr>
        <w:t xml:space="preserve"> entidad encargada de acreditar y supervisar a los organismos de certificación, inspección, así como a los laboratorios de pruebas, ensayos y metrología que integran el Subsistema Nacional de la Calidad.</w:t>
      </w:r>
    </w:p>
    <w:p w:rsidRPr="00931418" w:rsidR="001C6090" w:rsidP="07EB2D84" w:rsidRDefault="001C6090" w14:paraId="0000007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7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Organismo de inspección:</w:t>
      </w:r>
      <w:r w:rsidRPr="00931418">
        <w:rPr>
          <w:rFonts w:ascii="Calibri" w:hAnsi="Calibri" w:eastAsia="Calibri" w:cs="Calibri"/>
          <w:color w:val="000000" w:themeColor="text1"/>
          <w:szCs w:val="20"/>
        </w:rPr>
        <w:t xml:space="preserve"> entidad que realiza actividades de medición, ensayo o comparación con un estándar o documento de referencia, evaluando procesos, productos, instalaciones u organizaciones para verificar su conformidad con requisitos específicos.</w:t>
      </w:r>
    </w:p>
    <w:p w:rsidRPr="00931418" w:rsidR="001C6090" w:rsidP="07EB2D84" w:rsidRDefault="001C6090" w14:paraId="0000008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8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Peligro: </w:t>
      </w:r>
      <w:r w:rsidRPr="00931418">
        <w:rPr>
          <w:rFonts w:ascii="Calibri" w:hAnsi="Calibri" w:eastAsia="Calibri" w:cs="Calibri"/>
          <w:color w:val="000000" w:themeColor="text1"/>
          <w:szCs w:val="20"/>
        </w:rPr>
        <w:t>situación no controlada con el potencial de causar lesiones a personas, daños a instalaciones o impactos negativos en el medio ambiente.</w:t>
      </w:r>
    </w:p>
    <w:p w:rsidRPr="00931418" w:rsidR="001C6090" w:rsidP="07EB2D84" w:rsidRDefault="001C6090" w14:paraId="0000008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7EB2D84" w:rsidRDefault="00F43746" w14:paraId="0000008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 xml:space="preserve">Persona competente: </w:t>
      </w:r>
      <w:r w:rsidRPr="00931418">
        <w:rPr>
          <w:rFonts w:ascii="Calibri" w:hAnsi="Calibri" w:eastAsia="Calibri" w:cs="Calibri"/>
          <w:color w:val="000000" w:themeColor="text1"/>
          <w:szCs w:val="20"/>
        </w:rPr>
        <w:t>individuo que acredita su formación mediante una matrícula profesional vigente, la cual, conforme a la normativa legal, lo habilita para ejercer como técnico, tecnólogo o ingeniero en el ámbito de la electrotecnia. Esta persona posee los conocimientos y habilidades necesarios para gestionar los riesgos asociados a la electricidad.</w:t>
      </w:r>
    </w:p>
    <w:p w:rsidRPr="00931418" w:rsidR="001C6090" w:rsidP="07EB2D84" w:rsidRDefault="001C6090" w14:paraId="0000008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8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Persona natural: </w:t>
      </w:r>
      <w:r w:rsidRPr="00931418">
        <w:rPr>
          <w:rFonts w:ascii="Calibri" w:hAnsi="Calibri" w:eastAsia="Calibri" w:cs="Calibri"/>
          <w:color w:val="000000" w:themeColor="text1"/>
          <w:szCs w:val="20"/>
        </w:rPr>
        <w:t>conforme al artículo 74 del Código Civil Colombiano, se considera persona a todo individuo de la especie humana, independientemente de su edad, sexo, origen o condición.</w:t>
      </w:r>
    </w:p>
    <w:p w:rsidRPr="00931418" w:rsidR="001C6090" w:rsidP="07EB2D84" w:rsidRDefault="001C6090" w14:paraId="0000008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8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Plano eléctrico:</w:t>
      </w:r>
      <w:r w:rsidRPr="00931418">
        <w:rPr>
          <w:rFonts w:ascii="Calibri" w:hAnsi="Calibri" w:eastAsia="Calibri" w:cs="Calibri"/>
          <w:color w:val="000000" w:themeColor="text1"/>
          <w:szCs w:val="20"/>
        </w:rPr>
        <w:t xml:space="preserve"> representación gráfica que detalla las especificaciones de diseño y las instrucciones para la construcción o instalación de equipos y obras eléctricas.</w:t>
      </w:r>
    </w:p>
    <w:p w:rsidRPr="00931418" w:rsidR="001C6090" w:rsidP="07EB2D84" w:rsidRDefault="001C6090" w14:paraId="0000008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8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Puesta en marcha: </w:t>
      </w:r>
      <w:r w:rsidRPr="00931418">
        <w:rPr>
          <w:rFonts w:ascii="Calibri" w:hAnsi="Calibri" w:eastAsia="Calibri" w:cs="Calibri"/>
          <w:color w:val="000000" w:themeColor="text1"/>
          <w:szCs w:val="20"/>
        </w:rPr>
        <w:t>proceso realizado tras la instalación e inspección de un sistema fotovoltaico, excluyendo los períodos de prueba, para conectarlo a la red eléctrica y habilitar la transferencia de energía. Esta etapa es crucial para verificar que el sistema ha sido instalado adecuadamente y opera conforme a las especificaciones de diseño.</w:t>
      </w:r>
    </w:p>
    <w:p w:rsidRPr="00931418" w:rsidR="001C6090" w:rsidP="07EB2D84" w:rsidRDefault="001C6090" w14:paraId="0000008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8B" w14:textId="2D2F025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Reglamento técnico: </w:t>
      </w:r>
      <w:r w:rsidRPr="00931418">
        <w:rPr>
          <w:rFonts w:ascii="Calibri" w:hAnsi="Calibri" w:eastAsia="Calibri" w:cs="Calibri"/>
          <w:color w:val="000000" w:themeColor="text1"/>
          <w:szCs w:val="20"/>
        </w:rPr>
        <w:t>documento que establece las especificaciones de un producto, servicio, proceso o método de producción, incluyendo las disposiciones administrativas correspondientes, cuyo cumplimiento es de carácter obligatorio.</w:t>
      </w:r>
    </w:p>
    <w:p w:rsidRPr="00931418" w:rsidR="00AB2B67" w:rsidRDefault="00AB2B67" w14:paraId="7F79427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8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RETIE:</w:t>
      </w:r>
      <w:r w:rsidRPr="00931418">
        <w:rPr>
          <w:rFonts w:ascii="Calibri" w:hAnsi="Calibri" w:eastAsia="Calibri" w:cs="Calibri"/>
          <w:color w:val="000000" w:themeColor="text1"/>
          <w:szCs w:val="20"/>
        </w:rPr>
        <w:t xml:space="preserve"> sigla que corresponde al Reglamento Técnico de Instalaciones Eléctricas vigente en Colombia.</w:t>
      </w:r>
    </w:p>
    <w:p w:rsidRPr="00931418" w:rsidR="001C6090" w:rsidP="07EB2D84" w:rsidRDefault="001C6090" w14:paraId="0000008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Red de Media Tensión (MT):</w:t>
      </w:r>
      <w:r w:rsidRPr="00931418">
        <w:rPr>
          <w:rFonts w:ascii="Calibri" w:hAnsi="Calibri" w:eastAsia="Calibri" w:cs="Calibri"/>
          <w:color w:val="000000" w:themeColor="text1"/>
          <w:szCs w:val="20"/>
        </w:rPr>
        <w:t xml:space="preserve"> sistema de distribución eléctrica compuesto por instalaciones con una tensión nominal comprendida entre 1 kV y 57.5 kV.  </w:t>
      </w:r>
    </w:p>
    <w:p w:rsidRPr="00931418" w:rsidR="001C6090" w:rsidP="07EB2D84" w:rsidRDefault="001C6090" w14:paraId="0000009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Red de Baja Tensión (BT):</w:t>
      </w:r>
      <w:r w:rsidRPr="00931418">
        <w:rPr>
          <w:rFonts w:ascii="Calibri" w:hAnsi="Calibri" w:eastAsia="Calibri" w:cs="Calibri"/>
          <w:color w:val="000000" w:themeColor="text1"/>
          <w:szCs w:val="20"/>
        </w:rPr>
        <w:t xml:space="preserve"> sistema de distribución eléctrica que suministra energía a hogares y otros entornos, caracterizado por una tensión nominal igual o inferior a 1.000 V, y superior o igual a 25 V en corriente alterna (C.A.) o 60 V en corriente continua (C.C.).</w:t>
      </w:r>
    </w:p>
    <w:p w:rsidRPr="00931418" w:rsidR="001C6090" w:rsidP="07EB2D84" w:rsidRDefault="001C6090" w14:paraId="0000009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Riesgo:</w:t>
      </w:r>
      <w:r w:rsidRPr="00931418">
        <w:rPr>
          <w:rFonts w:ascii="Calibri" w:hAnsi="Calibri" w:eastAsia="Calibri" w:cs="Calibri"/>
          <w:color w:val="000000" w:themeColor="text1"/>
          <w:szCs w:val="20"/>
        </w:rPr>
        <w:t xml:space="preserve"> probabilidad de que, durante una actividad, ocurra una pérdida específica en un período determinado.</w:t>
      </w:r>
    </w:p>
    <w:p w:rsidRPr="00931418" w:rsidR="001C6090" w:rsidP="07EB2D84" w:rsidRDefault="001C6090" w14:paraId="0000009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7EB2D84" w:rsidRDefault="00F43746" w14:paraId="0000009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 xml:space="preserve">Seguridad: </w:t>
      </w:r>
      <w:r w:rsidRPr="00931418">
        <w:rPr>
          <w:rFonts w:ascii="Calibri" w:hAnsi="Calibri" w:eastAsia="Calibri" w:cs="Calibri"/>
          <w:color w:val="000000" w:themeColor="text1"/>
          <w:szCs w:val="20"/>
        </w:rPr>
        <w:t>estado de un producto que, bajo condiciones normales de uso, considerando su duración, la información proporcionada conforme a la legislación vigente, así como, cuando corresponda, su puesta en servicio, instalación y mantenimiento no representa riesgos inaceptables para la salud o integridad de los consumidores. Si el producto no cumple con los requisitos establecidos en los reglamentos técnicos, se presumirá como inseguro.</w:t>
      </w:r>
    </w:p>
    <w:p w:rsidRPr="00931418" w:rsidR="001C6090" w:rsidP="07EB2D84" w:rsidRDefault="001C6090" w14:paraId="0000009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Señalización:</w:t>
      </w:r>
      <w:r w:rsidRPr="00931418">
        <w:rPr>
          <w:rFonts w:ascii="Calibri" w:hAnsi="Calibri" w:eastAsia="Calibri" w:cs="Calibri"/>
          <w:color w:val="000000" w:themeColor="text1"/>
          <w:szCs w:val="20"/>
        </w:rPr>
        <w:t xml:space="preserve"> conjunto de símbolos, gráficos, textos y dispositivos implementados para comunicar advertencias de seguridad en una instalación.</w:t>
      </w:r>
    </w:p>
    <w:p w:rsidRPr="00931418" w:rsidR="001C6090" w:rsidP="07EB2D84" w:rsidRDefault="001C6090" w14:paraId="0000009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Sistema de Puesta a Tierra (SPT):</w:t>
      </w:r>
      <w:r w:rsidRPr="00931418">
        <w:rPr>
          <w:rFonts w:ascii="Calibri" w:hAnsi="Calibri" w:eastAsia="Calibri" w:cs="Calibri"/>
          <w:color w:val="000000" w:themeColor="text1"/>
          <w:szCs w:val="20"/>
        </w:rPr>
        <w:t xml:space="preserve"> conjunto de elementos conductores continuos, sin interrupciones, que conectan los equipos eléctricos de un sistema específico al terreno o a una masa metálica. Incluye la puesta a tierra y la red equipotencial de conductores que, en condiciones normales, no transportan corriente.</w:t>
      </w:r>
    </w:p>
    <w:p w:rsidRPr="00931418" w:rsidR="001C6090" w:rsidP="07EB2D84" w:rsidRDefault="001C6090" w14:paraId="0000009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Sistema Solar Fotovoltaico (SSFV): </w:t>
      </w:r>
      <w:r w:rsidRPr="00931418">
        <w:rPr>
          <w:rFonts w:ascii="Calibri" w:hAnsi="Calibri" w:eastAsia="Calibri" w:cs="Calibri"/>
          <w:color w:val="000000" w:themeColor="text1"/>
          <w:szCs w:val="20"/>
        </w:rPr>
        <w:t>conjunto de componentes y subsistemas que, de manera integrada, transforman la energía solar en energía eléctrica.</w:t>
      </w:r>
    </w:p>
    <w:p w:rsidRPr="00931418" w:rsidR="001C6090" w:rsidP="07EB2D84" w:rsidRDefault="001C6090" w14:paraId="0000009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9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Sobrecarga:</w:t>
      </w:r>
      <w:r w:rsidRPr="00931418">
        <w:rPr>
          <w:rFonts w:ascii="Calibri" w:hAnsi="Calibri" w:eastAsia="Calibri" w:cs="Calibri"/>
          <w:color w:val="000000" w:themeColor="text1"/>
          <w:szCs w:val="20"/>
        </w:rPr>
        <w:t xml:space="preserve"> operación de un componente eléctrico por encima de su capacidad nominal.</w:t>
      </w:r>
    </w:p>
    <w:p w:rsidRPr="00931418" w:rsidR="001C6090" w:rsidP="07EB2D84" w:rsidRDefault="001C6090" w14:paraId="0000009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Sobretensión: </w:t>
      </w:r>
      <w:r w:rsidRPr="00931418">
        <w:rPr>
          <w:rFonts w:ascii="Calibri" w:hAnsi="Calibri" w:eastAsia="Calibri" w:cs="Calibri"/>
          <w:color w:val="000000" w:themeColor="text1"/>
          <w:szCs w:val="20"/>
        </w:rPr>
        <w:t>tensión anómala entre dos puntos de una instalación eléctrica que excede la tensión máxima de operación normal de un dispositivo, equipo o sistema.</w:t>
      </w:r>
    </w:p>
    <w:p w:rsidRPr="00931418" w:rsidR="001C6090" w:rsidP="07EB2D84" w:rsidRDefault="001C6090" w14:paraId="000000A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Subestación: </w:t>
      </w:r>
      <w:r w:rsidRPr="00931418">
        <w:rPr>
          <w:rFonts w:ascii="Calibri" w:hAnsi="Calibri" w:eastAsia="Calibri" w:cs="Calibri"/>
          <w:color w:val="000000" w:themeColor="text1"/>
          <w:szCs w:val="20"/>
        </w:rPr>
        <w:t>conjunto integrado de instalaciones, equipos eléctricos y obras complementarias diseñadas para transferir energía eléctrica mediante la transformación de tensiones o la maniobra de circuitos de potencia.</w:t>
      </w:r>
    </w:p>
    <w:p w:rsidRPr="00931418" w:rsidR="001C6090" w:rsidP="07EB2D84" w:rsidRDefault="001C6090" w14:paraId="000000A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7EB2D84" w:rsidRDefault="00F43746" w14:paraId="000000A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 xml:space="preserve">Supervisión: </w:t>
      </w:r>
      <w:r w:rsidRPr="00931418">
        <w:rPr>
          <w:rFonts w:ascii="Calibri" w:hAnsi="Calibri" w:eastAsia="Calibri" w:cs="Calibri"/>
          <w:color w:val="000000" w:themeColor="text1"/>
          <w:szCs w:val="20"/>
        </w:rPr>
        <w:t>proceso de seguimiento, dirección y control de actividades o tareas para garantizar su ejecución conforme a los estándares, objetivos y procedimientos establecidos.</w:t>
      </w:r>
      <w:r w:rsidRPr="00931418">
        <w:rPr>
          <w:rFonts w:ascii="Calibri" w:hAnsi="Calibri" w:eastAsia="Calibri" w:cs="Calibri"/>
          <w:b/>
          <w:bCs/>
          <w:color w:val="000000" w:themeColor="text1"/>
          <w:szCs w:val="20"/>
        </w:rPr>
        <w:t xml:space="preserve"> </w:t>
      </w:r>
    </w:p>
    <w:p w:rsidRPr="00931418" w:rsidR="001C6090" w:rsidP="07EB2D84" w:rsidRDefault="001C6090" w14:paraId="000000A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Tensión:</w:t>
      </w:r>
      <w:r w:rsidRPr="00931418">
        <w:rPr>
          <w:rFonts w:ascii="Calibri" w:hAnsi="Calibri" w:eastAsia="Calibri" w:cs="Calibri"/>
          <w:color w:val="000000" w:themeColor="text1"/>
          <w:szCs w:val="20"/>
        </w:rPr>
        <w:t xml:space="preserve"> diferencia de potencial eléctrico entre dos conductores que propicia el flujo de electrones a través de una resistencia. Se trata de una magnitud medida en voltios.</w:t>
      </w:r>
    </w:p>
    <w:p w:rsidRPr="00931418" w:rsidR="001C6090" w:rsidP="07EB2D84" w:rsidRDefault="001C6090" w14:paraId="000000A7"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8"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Tensión máxima para un equipo: </w:t>
      </w:r>
      <w:r w:rsidRPr="00931418">
        <w:rPr>
          <w:rFonts w:ascii="Calibri" w:hAnsi="Calibri" w:eastAsia="Calibri" w:cs="Calibri"/>
          <w:color w:val="000000" w:themeColor="text1"/>
          <w:szCs w:val="20"/>
        </w:rPr>
        <w:t>valor máximo de tensión para el cual el equipo está diseñado, respetando el margen de seguridad en cuanto a su aislamiento y otras propiedades específicas.</w:t>
      </w:r>
    </w:p>
    <w:p w:rsidRPr="00931418" w:rsidR="001C6090" w:rsidP="07EB2D84" w:rsidRDefault="001C6090" w14:paraId="000000A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A"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Tensión máxima de un sistema:</w:t>
      </w:r>
      <w:r w:rsidRPr="00931418">
        <w:rPr>
          <w:rFonts w:ascii="Calibri" w:hAnsi="Calibri" w:eastAsia="Calibri" w:cs="Calibri"/>
          <w:color w:val="000000" w:themeColor="text1"/>
          <w:szCs w:val="20"/>
        </w:rPr>
        <w:t xml:space="preserve"> valor más alto de tensión registrado en un punto específico de un sistema eléctrico, durante un período, bajo condiciones normales de operación.</w:t>
      </w:r>
    </w:p>
    <w:p w:rsidRPr="00931418" w:rsidR="001C6090" w:rsidP="07EB2D84" w:rsidRDefault="001C6090" w14:paraId="000000A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Tensión nominal: </w:t>
      </w:r>
      <w:r w:rsidRPr="00931418">
        <w:rPr>
          <w:rFonts w:ascii="Calibri" w:hAnsi="Calibri" w:eastAsia="Calibri" w:cs="Calibri"/>
          <w:color w:val="000000" w:themeColor="text1"/>
          <w:szCs w:val="20"/>
        </w:rPr>
        <w:t>valor de tensión asignado a un sistema, instalación o equipo, para el cual se ha diseñado su operación y aislamiento. En sistemas trifásicos, se refiere específicamente a la tensión entre fases.</w:t>
      </w:r>
    </w:p>
    <w:p w:rsidRPr="00931418" w:rsidR="00D03CEF" w:rsidRDefault="00D03CEF" w14:paraId="08DF138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Tierra (Ground o Earth):</w:t>
      </w:r>
      <w:r w:rsidRPr="00931418">
        <w:rPr>
          <w:rFonts w:ascii="Calibri" w:hAnsi="Calibri" w:eastAsia="Calibri" w:cs="Calibri"/>
          <w:color w:val="000000" w:themeColor="text1"/>
          <w:szCs w:val="20"/>
        </w:rPr>
        <w:t xml:space="preserve"> en sistemas eléctricos, término que abarca todas las conexiones al suelo o a elementos equivalentes. Se relaciona con conceptos como terreno, suelo, chasis, carcasa, estructura o tuberías metálicas de agua. El término “masa” se emplea exclusivamente cuando no se refiere al suelo, como en aviones, barcos o vehículos.</w:t>
      </w:r>
    </w:p>
    <w:p w:rsidRPr="00931418" w:rsidR="001C6090" w:rsidP="07EB2D84" w:rsidRDefault="001C6090" w14:paraId="000000A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A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 xml:space="preserve">Trabajo: </w:t>
      </w:r>
      <w:r w:rsidRPr="00931418">
        <w:rPr>
          <w:rFonts w:ascii="Calibri" w:hAnsi="Calibri" w:eastAsia="Calibri" w:cs="Calibri"/>
          <w:color w:val="000000" w:themeColor="text1"/>
          <w:szCs w:val="20"/>
        </w:rPr>
        <w:t>actividad en el ámbito de la electrotecnia que implica exposición a riesgos eléctricos.</w:t>
      </w:r>
    </w:p>
    <w:p w:rsidRPr="00931418" w:rsidR="001C6090" w:rsidP="07EB2D84" w:rsidRDefault="001C6090" w14:paraId="000000B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B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Transformación</w:t>
      </w:r>
      <w:r w:rsidRPr="00931418">
        <w:rPr>
          <w:rFonts w:ascii="Calibri" w:hAnsi="Calibri" w:eastAsia="Calibri" w:cs="Calibri"/>
          <w:color w:val="000000" w:themeColor="text1"/>
          <w:szCs w:val="20"/>
        </w:rPr>
        <w:t>: proceso mediante el cual se modifican los parámetros de tensión y corriente de una red eléctrica utilizando uno o más transformadores, cuyos secundarios alimentan otras subestaciones o centros de transformación, incluyendo equipos de protección y seccionamiento.</w:t>
      </w:r>
    </w:p>
    <w:p w:rsidRPr="00931418" w:rsidR="001C6090" w:rsidP="07EB2D84" w:rsidRDefault="001C6090" w14:paraId="000000B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B3"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Transmisión:</w:t>
      </w:r>
      <w:r w:rsidRPr="00931418">
        <w:rPr>
          <w:rFonts w:ascii="Calibri" w:hAnsi="Calibri" w:eastAsia="Calibri" w:cs="Calibri"/>
          <w:color w:val="000000" w:themeColor="text1"/>
          <w:szCs w:val="20"/>
        </w:rPr>
        <w:t xml:space="preserve"> proceso de transporte de grandes volúmenes de energía eléctrica desde las centrales generadoras hacia las zonas de consumo.</w:t>
      </w:r>
    </w:p>
    <w:p w:rsidRPr="00931418" w:rsidR="001C6090" w:rsidP="07EB2D84" w:rsidRDefault="001C6090" w14:paraId="000000B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0B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b/>
          <w:color w:val="000000" w:themeColor="text1"/>
          <w:szCs w:val="20"/>
        </w:rPr>
        <w:t>Vida útil:</w:t>
      </w:r>
      <w:r w:rsidRPr="00931418">
        <w:rPr>
          <w:rFonts w:ascii="Calibri" w:hAnsi="Calibri" w:eastAsia="Calibri" w:cs="Calibri"/>
          <w:color w:val="000000" w:themeColor="text1"/>
          <w:szCs w:val="20"/>
        </w:rPr>
        <w:t xml:space="preserve"> período durante el cual un bien desempeña la función para la que fue diseñado, según los parámetros especificados por el fabricante.</w:t>
      </w:r>
    </w:p>
    <w:p w:rsidRPr="00931418" w:rsidR="001C6090" w:rsidP="07EB2D84" w:rsidRDefault="001C6090" w14:paraId="000000B6" w14:textId="77777777">
      <w:pPr>
        <w:pStyle w:val="Normal0"/>
        <w:pBdr>
          <w:top w:val="nil"/>
          <w:left w:val="nil"/>
          <w:bottom w:val="nil"/>
          <w:right w:val="nil"/>
          <w:between w:val="nil"/>
        </w:pBdr>
        <w:spacing w:before="84" w:line="285" w:lineRule="auto"/>
        <w:rPr>
          <w:rFonts w:ascii="Calibri" w:hAnsi="Calibri" w:eastAsia="Calibri" w:cs="Calibri"/>
          <w:color w:val="000000" w:themeColor="text1"/>
          <w:szCs w:val="20"/>
        </w:rPr>
      </w:pPr>
    </w:p>
    <w:p w:rsidRPr="00931418" w:rsidR="001C6090" w:rsidP="000B1C40" w:rsidRDefault="00F43746" w14:paraId="000000B7" w14:textId="58310EC4">
      <w:pPr>
        <w:pStyle w:val="Heading1"/>
        <w:rPr>
          <w:color w:val="000000" w:themeColor="text1"/>
        </w:rPr>
      </w:pPr>
      <w:bookmarkStart w:name="_heading=h.ciu7ihyntiv3" w:id="1"/>
      <w:bookmarkEnd w:id="1"/>
      <w:r w:rsidRPr="00931418">
        <w:rPr>
          <w:color w:val="000000" w:themeColor="text1"/>
        </w:rPr>
        <w:t>ZONA GEOGRÁFICA DEL PROYECTO</w:t>
      </w:r>
    </w:p>
    <w:p w:rsidRPr="00931418" w:rsidR="00D03CEF" w:rsidP="00D03CEF" w:rsidRDefault="00D03CEF" w14:paraId="537D3C23" w14:textId="65DA70E0">
      <w:pPr>
        <w:pStyle w:val="Normal0"/>
        <w:spacing w:before="240" w:after="240" w:line="259" w:lineRule="auto"/>
        <w:ind w:left="-280"/>
        <w:jc w:val="both"/>
        <w:rPr>
          <w:rFonts w:ascii="Calibri" w:hAnsi="Calibri" w:eastAsia="Calibri" w:cs="Calibri"/>
          <w:color w:val="000000" w:themeColor="text1"/>
          <w:szCs w:val="20"/>
        </w:rPr>
      </w:pPr>
      <w:r w:rsidRPr="00931418">
        <w:rPr>
          <w:rFonts w:ascii="Calibri" w:hAnsi="Calibri" w:cs="Calibri" w:eastAsiaTheme="minorEastAsia"/>
          <w:color w:val="000000" w:themeColor="text1"/>
          <w:szCs w:val="20"/>
        </w:rPr>
        <w:t xml:space="preserve">El lugar de ejecución del presente </w:t>
      </w:r>
      <w:r w:rsidR="00570CF5">
        <w:rPr>
          <w:rFonts w:ascii="Calibri" w:hAnsi="Calibri" w:cs="Calibri" w:eastAsiaTheme="minorEastAsia"/>
          <w:color w:val="000000" w:themeColor="text1"/>
          <w:szCs w:val="20"/>
        </w:rPr>
        <w:t>CONTRATO</w:t>
      </w:r>
      <w:r w:rsidRPr="00931418">
        <w:rPr>
          <w:rFonts w:ascii="Calibri" w:hAnsi="Calibri" w:cs="Calibri" w:eastAsiaTheme="minorEastAsia"/>
          <w:color w:val="000000" w:themeColor="text1"/>
          <w:szCs w:val="20"/>
        </w:rPr>
        <w:t xml:space="preserve"> será en el predio colindante al Pozo A de ACUECAR S.A. E.S.P., ubicado en el municipio de Los Palmitos, departamento de Sucre, sobre la vía que conduce del corregimiento de El Piñal a Santa Helena. La ubicación del Pozo A corresponde a las coordenadas 9.464977450330164, -75.20010581196495. En todo caso, el domicilio contractual para los actos judiciales y extrajudiciales será la ciudad de Bogotá D.C.</w:t>
      </w:r>
    </w:p>
    <w:p w:rsidRPr="00931418" w:rsidR="001C6090" w:rsidP="000B1C40" w:rsidRDefault="00F43746" w14:paraId="000000C6" w14:textId="356CB037">
      <w:pPr>
        <w:pStyle w:val="Heading1"/>
        <w:rPr>
          <w:color w:val="000000" w:themeColor="text1"/>
        </w:rPr>
      </w:pPr>
      <w:r w:rsidRPr="00931418">
        <w:rPr>
          <w:color w:val="000000" w:themeColor="text1"/>
        </w:rPr>
        <w:t>NORMAS Y CÓDIGOS APLICABLES</w:t>
      </w:r>
    </w:p>
    <w:p w:rsidRPr="00931418" w:rsidR="001C6090" w:rsidP="07EB2D84" w:rsidRDefault="00F43746" w14:paraId="000000C7" w14:textId="3951F8EC">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características técnicas mínimas de la infraestructura eléctrica requerida para la implementación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deben regirse por un marco normativo nacional e internacional que asegure seguridad, calidad y eficiencia operativa. Este conjunto de disposiciones técnicas abarca todas las fases del proyecto, desde la factibilidad y la ingeniería de detalle hasta el suministro, transporte, instalación, pruebas, puesta en marcha, administración, operación y mantenimiento, garantizando un desempeño óptimo durante el período establecido. Así, se persigue que el diseño y la ejecución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se ajusten a los requisitos legales, ambientales y operativos aplicables, consolidando una solución energética confiable y sostenible.</w:t>
      </w:r>
    </w:p>
    <w:p w:rsidRPr="00931418" w:rsidR="001C6090" w:rsidP="07EB2D84" w:rsidRDefault="00F43746" w14:paraId="000000C8"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En primer lugar, el proyecto debe someterse a las siguientes normas y reglamentos técnicos de cumplimiento obligatorio en el ámbito colombiano:</w:t>
      </w:r>
    </w:p>
    <w:p w:rsidRPr="00931418" w:rsidR="001C6090" w:rsidP="07EB2D84" w:rsidRDefault="00F43746" w14:paraId="000000C9" w14:textId="77777777">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Reglamento Técnico de Instalaciones Eléctricas (RETIE)</w:t>
      </w:r>
      <w:r w:rsidRPr="00931418">
        <w:rPr>
          <w:rFonts w:ascii="Calibri" w:hAnsi="Calibri" w:eastAsia="Calibri" w:cs="Calibri"/>
          <w:color w:val="000000" w:themeColor="text1"/>
          <w:szCs w:val="20"/>
        </w:rPr>
        <w:t>, en su versión vigente, que define los requisitos esenciales de seguridad eléctrica para el diseño, instalación y operación de sistemas eléctricos, incluyendo aspectos como protecciones, puesta a tierra y certificación de equipos.</w:t>
      </w:r>
    </w:p>
    <w:p w:rsidRPr="00931418" w:rsidR="001C6090" w:rsidP="52BF8657" w:rsidRDefault="00F43746" w14:paraId="000000CA" w14:textId="25E928EB">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Normativa Técnica del Operador de Red </w:t>
      </w:r>
      <w:r w:rsidRPr="00931418" w:rsidR="00330987">
        <w:rPr>
          <w:rFonts w:ascii="Calibri" w:hAnsi="Calibri" w:eastAsia="Calibri" w:cs="Calibri"/>
          <w:color w:val="000000" w:themeColor="text1"/>
          <w:szCs w:val="20"/>
        </w:rPr>
        <w:t xml:space="preserve">local </w:t>
      </w:r>
      <w:r w:rsidRPr="00931418">
        <w:rPr>
          <w:rFonts w:ascii="Calibri" w:hAnsi="Calibri" w:eastAsia="Calibri" w:cs="Calibri"/>
          <w:color w:val="000000" w:themeColor="text1"/>
          <w:szCs w:val="20"/>
        </w:rPr>
        <w:t xml:space="preserve">que establece los estándares específicos para la construcción, conexión y operación de redes de media y baja tensión en la región, asegurando la integración efectiva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al SIN.</w:t>
      </w:r>
    </w:p>
    <w:p w:rsidRPr="00931418" w:rsidR="001C6090" w:rsidP="07EB2D84" w:rsidRDefault="00F43746" w14:paraId="000000CB" w14:textId="77777777">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Resolución 5018 de 2019</w:t>
      </w:r>
      <w:r w:rsidRPr="00931418">
        <w:rPr>
          <w:rFonts w:ascii="Calibri" w:hAnsi="Calibri" w:eastAsia="Calibri" w:cs="Calibri"/>
          <w:color w:val="000000" w:themeColor="text1"/>
          <w:szCs w:val="20"/>
        </w:rPr>
        <w:t>, emitida por el Ministerio de Minas y Energía, que regula los lineamientos de seguridad y salud en el trabajo (SST) aplicables a los procesos de generación de energía, protegiendo al personal involucrado y a las comunidades circundantes.</w:t>
      </w:r>
    </w:p>
    <w:p w:rsidRPr="00931418" w:rsidR="001C6090" w:rsidP="07EB2D84" w:rsidRDefault="00F43746" w14:paraId="000000CC" w14:textId="77777777">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Código Eléctrico Colombiano NTC 2050,</w:t>
      </w:r>
      <w:r w:rsidRPr="00931418">
        <w:rPr>
          <w:rFonts w:ascii="Calibri" w:hAnsi="Calibri" w:eastAsia="Calibri" w:cs="Calibri"/>
          <w:color w:val="000000" w:themeColor="text1"/>
          <w:szCs w:val="20"/>
        </w:rPr>
        <w:t xml:space="preserve"> en su última actualización y/o alineado con el National Electrical Code (NEC), que regula el diseño eléctrico, cableado, protecciones y puesta a tierra de los </w:t>
      </w:r>
      <w:proofErr w:type="spellStart"/>
      <w:r w:rsidRPr="00931418">
        <w:rPr>
          <w:rFonts w:ascii="Calibri" w:hAnsi="Calibri" w:eastAsia="Calibri" w:cs="Calibri"/>
          <w:color w:val="000000" w:themeColor="text1"/>
          <w:szCs w:val="20"/>
        </w:rPr>
        <w:t>SFVs</w:t>
      </w:r>
      <w:proofErr w:type="spellEnd"/>
      <w:r w:rsidRPr="00931418">
        <w:rPr>
          <w:rFonts w:ascii="Calibri" w:hAnsi="Calibri" w:eastAsia="Calibri" w:cs="Calibri"/>
          <w:color w:val="000000" w:themeColor="text1"/>
          <w:szCs w:val="20"/>
        </w:rPr>
        <w:t>.</w:t>
      </w:r>
    </w:p>
    <w:p w:rsidRPr="00931418" w:rsidR="001C6090" w:rsidP="07EB2D84" w:rsidRDefault="00F43746" w14:paraId="000000CD" w14:textId="03D489E1">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Norma Técnica Colombiana NTC 4552</w:t>
      </w:r>
      <w:r w:rsidRPr="00931418">
        <w:rPr>
          <w:rFonts w:ascii="Calibri" w:hAnsi="Calibri" w:eastAsia="Calibri" w:cs="Calibri"/>
          <w:color w:val="000000" w:themeColor="text1"/>
          <w:szCs w:val="20"/>
        </w:rPr>
        <w:t>, enfocada en la protección contra descargas atmosféricas, clave para mitigar riesgos en áreas expuestas, donde las condiciones climáticas pueden variar.</w:t>
      </w:r>
    </w:p>
    <w:p w:rsidRPr="00931418" w:rsidR="001C6090" w:rsidP="52BF8657" w:rsidRDefault="00F43746" w14:paraId="000000CE" w14:textId="381DFDE7">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Norma Sismo Resistente NSR-10</w:t>
      </w:r>
      <w:r w:rsidRPr="00931418">
        <w:rPr>
          <w:rFonts w:ascii="Calibri" w:hAnsi="Calibri" w:eastAsia="Calibri" w:cs="Calibri"/>
          <w:color w:val="000000" w:themeColor="text1"/>
          <w:szCs w:val="20"/>
        </w:rPr>
        <w:t xml:space="preserve">, que rige el diseño estructural de las obras civiles y soportes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considerando la actividad sísmica característica d</w:t>
      </w:r>
      <w:r w:rsidRPr="00931418" w:rsidR="00485A10">
        <w:rPr>
          <w:rFonts w:ascii="Calibri" w:hAnsi="Calibri" w:cs="Calibri" w:eastAsiaTheme="minorEastAsia"/>
          <w:color w:val="000000" w:themeColor="text1"/>
          <w:szCs w:val="20"/>
        </w:rPr>
        <w:t xml:space="preserve">el </w:t>
      </w:r>
      <w:r w:rsidRPr="00931418" w:rsidR="00485A10">
        <w:rPr>
          <w:rFonts w:ascii="Calibri" w:hAnsi="Calibri" w:eastAsia="Calibri" w:cs="Calibri"/>
          <w:color w:val="000000" w:themeColor="text1"/>
          <w:szCs w:val="20"/>
        </w:rPr>
        <w:t xml:space="preserve">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w:t>
      </w:r>
    </w:p>
    <w:p w:rsidRPr="00931418" w:rsidR="001C6090" w:rsidP="07EB2D84" w:rsidRDefault="00F43746" w14:paraId="000000CF" w14:textId="77777777">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Decreto 2820 de 2010</w:t>
      </w:r>
      <w:r w:rsidRPr="00931418">
        <w:rPr>
          <w:rFonts w:ascii="Calibri" w:hAnsi="Calibri" w:eastAsia="Calibri" w:cs="Calibri"/>
          <w:color w:val="000000" w:themeColor="text1"/>
          <w:szCs w:val="20"/>
        </w:rPr>
        <w:t>, que reglamenta el Título VIII de la Ley 99 de 1993 sobre licencias ambientales, asegurando el cumplimiento de los requisitos de sostenibilidad ambiental.</w:t>
      </w:r>
    </w:p>
    <w:p w:rsidRPr="00931418" w:rsidR="001C6090" w:rsidP="07EB2D84" w:rsidRDefault="00F43746" w14:paraId="000000D0" w14:textId="77777777">
      <w:pPr>
        <w:pStyle w:val="Normal0"/>
        <w:numPr>
          <w:ilvl w:val="0"/>
          <w:numId w:val="34"/>
        </w:numPr>
        <w:pBdr>
          <w:top w:val="nil"/>
          <w:left w:val="nil"/>
          <w:bottom w:val="nil"/>
          <w:right w:val="nil"/>
          <w:between w:val="nil"/>
        </w:pBdr>
        <w:spacing w:before="200" w:after="200"/>
        <w:ind w:left="9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Ley 1228 de julio de 2008</w:t>
      </w:r>
      <w:r w:rsidRPr="00931418">
        <w:rPr>
          <w:rFonts w:ascii="Calibri" w:hAnsi="Calibri" w:eastAsia="Calibri" w:cs="Calibri"/>
          <w:color w:val="000000" w:themeColor="text1"/>
          <w:szCs w:val="20"/>
        </w:rPr>
        <w:t>, que fija las franjas mínimas de retiro obligatorio o áreas de exclusión en zonas cercanas a carreteras del sistema vial nacional, protegiendo la infraestructura adyacente y garantizando la seguridad vial.</w:t>
      </w:r>
    </w:p>
    <w:p w:rsidRPr="00931418" w:rsidR="001C6090" w:rsidP="07EB2D84" w:rsidRDefault="00F43746" w14:paraId="000000D1"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Además, resulta imperativo complementar estas disposiciones con las regulaciones establecidas por la </w:t>
      </w:r>
      <w:r w:rsidRPr="00931418">
        <w:rPr>
          <w:rFonts w:ascii="Calibri" w:hAnsi="Calibri" w:eastAsia="Calibri" w:cs="Calibri"/>
          <w:i/>
          <w:iCs/>
          <w:color w:val="000000" w:themeColor="text1"/>
          <w:szCs w:val="20"/>
        </w:rPr>
        <w:t>Comisión de Regulación de Energía y Gas (CREG)</w:t>
      </w:r>
      <w:r w:rsidRPr="00931418">
        <w:rPr>
          <w:rFonts w:ascii="Calibri" w:hAnsi="Calibri" w:eastAsia="Calibri" w:cs="Calibri"/>
          <w:color w:val="000000" w:themeColor="text1"/>
          <w:szCs w:val="20"/>
        </w:rPr>
        <w:t xml:space="preserve">, en particular la </w:t>
      </w:r>
      <w:r w:rsidRPr="00931418">
        <w:rPr>
          <w:rFonts w:ascii="Calibri" w:hAnsi="Calibri" w:eastAsia="Calibri" w:cs="Calibri"/>
          <w:i/>
          <w:iCs/>
          <w:color w:val="000000" w:themeColor="text1"/>
          <w:szCs w:val="20"/>
        </w:rPr>
        <w:t>Resolución CREG 174 de 2021</w:t>
      </w:r>
      <w:r w:rsidRPr="00931418">
        <w:rPr>
          <w:rFonts w:ascii="Calibri" w:hAnsi="Calibri" w:eastAsia="Calibri" w:cs="Calibri"/>
          <w:color w:val="000000" w:themeColor="text1"/>
          <w:szCs w:val="20"/>
        </w:rPr>
        <w:t xml:space="preserve">, que regula los aspectos operativos y comerciales para la integración de sistemas de autogeneración a pequeña escala y generación distribuida al SIN, siendo directamente aplicable al objetivo de interconexión del SSFV. Asimismo, se deben observar los lineamientos del </w:t>
      </w:r>
      <w:r w:rsidRPr="00931418">
        <w:rPr>
          <w:rFonts w:ascii="Calibri" w:hAnsi="Calibri" w:eastAsia="Calibri" w:cs="Calibri"/>
          <w:i/>
          <w:iCs/>
          <w:color w:val="000000" w:themeColor="text1"/>
          <w:szCs w:val="20"/>
        </w:rPr>
        <w:t>Consejo Nacional de Operación (CNO)</w:t>
      </w:r>
      <w:r w:rsidRPr="00931418">
        <w:rPr>
          <w:rFonts w:ascii="Calibri" w:hAnsi="Calibri" w:eastAsia="Calibri" w:cs="Calibri"/>
          <w:color w:val="000000" w:themeColor="text1"/>
          <w:szCs w:val="20"/>
        </w:rPr>
        <w:t>, junto con las normativas ambientales, de seguridad y salud en el trabajo (SST) y de carácter legal vigentes. Cualquier actualización o modificación de estas publicaciones, vigente en el momento de realizar los diseños o la instalación del sistema, debe integrarse de inmediato para garantizar la plena conformidad del proyecto.</w:t>
      </w:r>
    </w:p>
    <w:p w:rsidRPr="00931418" w:rsidR="001C6090" w:rsidP="07EB2D84" w:rsidRDefault="00F43746" w14:paraId="000000D2"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En segundo lugar, en ausencia de estándares nacionales específicos para ciertos equipos o materiales, se permitirá la adopción de normas internacionales, siempre que no contravengan los reglamentos técnicos expedidos por el </w:t>
      </w:r>
      <w:r w:rsidRPr="00931418">
        <w:rPr>
          <w:rFonts w:ascii="Calibri" w:hAnsi="Calibri" w:eastAsia="Calibri" w:cs="Calibri"/>
          <w:i/>
          <w:iCs/>
          <w:color w:val="000000" w:themeColor="text1"/>
          <w:szCs w:val="20"/>
        </w:rPr>
        <w:t>Ministerio de Minas y Energía</w:t>
      </w:r>
      <w:r w:rsidRPr="00931418">
        <w:rPr>
          <w:rFonts w:ascii="Calibri" w:hAnsi="Calibri" w:eastAsia="Calibri" w:cs="Calibri"/>
          <w:color w:val="000000" w:themeColor="text1"/>
          <w:szCs w:val="20"/>
        </w:rPr>
        <w:t>. Entre las entidades reconocidas para este propósito se encuentran:</w:t>
      </w:r>
    </w:p>
    <w:p w:rsidRPr="00931418" w:rsidR="001C6090" w:rsidP="07EB2D84" w:rsidRDefault="00F43746" w14:paraId="000000D3"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NTC (Norma Técnica Colombiana)</w:t>
      </w:r>
      <w:r w:rsidRPr="00931418">
        <w:rPr>
          <w:rFonts w:ascii="Calibri" w:hAnsi="Calibri" w:eastAsia="Calibri" w:cs="Calibri"/>
          <w:color w:val="000000" w:themeColor="text1"/>
          <w:szCs w:val="20"/>
        </w:rPr>
        <w:t>, para estándares nacionales de calidad y seguridad.</w:t>
      </w:r>
    </w:p>
    <w:p w:rsidRPr="00931418" w:rsidR="001C6090" w:rsidP="07EB2D84" w:rsidRDefault="00F43746" w14:paraId="000000D4"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NEC (National Electrical Code)</w:t>
      </w:r>
      <w:r w:rsidRPr="00931418">
        <w:rPr>
          <w:rFonts w:ascii="Calibri" w:hAnsi="Calibri" w:eastAsia="Calibri" w:cs="Calibri"/>
          <w:color w:val="000000" w:themeColor="text1"/>
          <w:szCs w:val="20"/>
        </w:rPr>
        <w:t>, como referencia internacional para instalaciones eléctricas.</w:t>
      </w:r>
    </w:p>
    <w:p w:rsidRPr="00931418" w:rsidR="001C6090" w:rsidP="07EB2D84" w:rsidRDefault="00F43746" w14:paraId="000000D5"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IEC (International Electrotechnical Commission)</w:t>
      </w:r>
      <w:r w:rsidRPr="00931418">
        <w:rPr>
          <w:rFonts w:ascii="Calibri" w:hAnsi="Calibri" w:eastAsia="Calibri" w:cs="Calibri"/>
          <w:color w:val="000000" w:themeColor="text1"/>
          <w:szCs w:val="20"/>
        </w:rPr>
        <w:t>, que regula el diseño y ensayo de equipos eléctricos y electrónicos.</w:t>
      </w:r>
    </w:p>
    <w:p w:rsidRPr="00931418" w:rsidR="001C6090" w:rsidP="07EB2D84" w:rsidRDefault="00F43746" w14:paraId="000000D6"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ANSI (American </w:t>
      </w:r>
      <w:proofErr w:type="spellStart"/>
      <w:r w:rsidRPr="00931418">
        <w:rPr>
          <w:rFonts w:ascii="Calibri" w:hAnsi="Calibri" w:eastAsia="Calibri" w:cs="Calibri"/>
          <w:i/>
          <w:iCs/>
          <w:color w:val="000000" w:themeColor="text1"/>
          <w:szCs w:val="20"/>
        </w:rPr>
        <w:t>National</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Standards</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Institute</w:t>
      </w:r>
      <w:proofErr w:type="spellEnd"/>
      <w:r w:rsidRPr="00931418">
        <w:rPr>
          <w:rFonts w:ascii="Calibri" w:hAnsi="Calibri" w:eastAsia="Calibri" w:cs="Calibri"/>
          <w:i/>
          <w:iCs/>
          <w:color w:val="000000" w:themeColor="text1"/>
          <w:szCs w:val="20"/>
        </w:rPr>
        <w:t>)</w:t>
      </w:r>
      <w:r w:rsidRPr="00931418">
        <w:rPr>
          <w:rFonts w:ascii="Calibri" w:hAnsi="Calibri" w:eastAsia="Calibri" w:cs="Calibri"/>
          <w:color w:val="000000" w:themeColor="text1"/>
          <w:szCs w:val="20"/>
        </w:rPr>
        <w:t>, para especificaciones técnicas de materiales y equipos.</w:t>
      </w:r>
    </w:p>
    <w:p w:rsidRPr="00931418" w:rsidR="001C6090" w:rsidP="07EB2D84" w:rsidRDefault="00F43746" w14:paraId="000000D7"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RITEL (Reglamento de Redes Internas de Telecomunicaciones), </w:t>
      </w:r>
      <w:r w:rsidRPr="00931418">
        <w:rPr>
          <w:rFonts w:ascii="Calibri" w:hAnsi="Calibri" w:eastAsia="Calibri" w:cs="Calibri"/>
          <w:color w:val="000000" w:themeColor="text1"/>
          <w:szCs w:val="20"/>
        </w:rPr>
        <w:t>aplicable a sistemas de comunicación integrados al SSFV.</w:t>
      </w:r>
    </w:p>
    <w:p w:rsidRPr="00931418" w:rsidR="001C6090" w:rsidP="07EB2D84" w:rsidRDefault="00F43746" w14:paraId="000000D8"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IEEE (</w:t>
      </w:r>
      <w:proofErr w:type="spellStart"/>
      <w:r w:rsidRPr="00931418">
        <w:rPr>
          <w:rFonts w:ascii="Calibri" w:hAnsi="Calibri" w:eastAsia="Calibri" w:cs="Calibri"/>
          <w:i/>
          <w:iCs/>
          <w:color w:val="000000" w:themeColor="text1"/>
          <w:szCs w:val="20"/>
        </w:rPr>
        <w:t>Institute</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of</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Electrical</w:t>
      </w:r>
      <w:proofErr w:type="spellEnd"/>
      <w:r w:rsidRPr="00931418">
        <w:rPr>
          <w:rFonts w:ascii="Calibri" w:hAnsi="Calibri" w:eastAsia="Calibri" w:cs="Calibri"/>
          <w:i/>
          <w:iCs/>
          <w:color w:val="000000" w:themeColor="text1"/>
          <w:szCs w:val="20"/>
        </w:rPr>
        <w:t xml:space="preserve"> and </w:t>
      </w:r>
      <w:proofErr w:type="spellStart"/>
      <w:r w:rsidRPr="00931418">
        <w:rPr>
          <w:rFonts w:ascii="Calibri" w:hAnsi="Calibri" w:eastAsia="Calibri" w:cs="Calibri"/>
          <w:i/>
          <w:iCs/>
          <w:color w:val="000000" w:themeColor="text1"/>
          <w:szCs w:val="20"/>
        </w:rPr>
        <w:t>Electronics</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Engineers</w:t>
      </w:r>
      <w:proofErr w:type="spellEnd"/>
      <w:r w:rsidRPr="00931418">
        <w:rPr>
          <w:rFonts w:ascii="Calibri" w:hAnsi="Calibri" w:eastAsia="Calibri" w:cs="Calibri"/>
          <w:i/>
          <w:iCs/>
          <w:color w:val="000000" w:themeColor="text1"/>
          <w:szCs w:val="20"/>
        </w:rPr>
        <w:t>),</w:t>
      </w:r>
      <w:r w:rsidRPr="00931418">
        <w:rPr>
          <w:rFonts w:ascii="Calibri" w:hAnsi="Calibri" w:eastAsia="Calibri" w:cs="Calibri"/>
          <w:color w:val="000000" w:themeColor="text1"/>
          <w:szCs w:val="20"/>
        </w:rPr>
        <w:t xml:space="preserve"> para estándares de diseño eléctrico y electrónico, especialmente relevantes para la interconexión al SIN.</w:t>
      </w:r>
    </w:p>
    <w:p w:rsidRPr="00931418" w:rsidR="001C6090" w:rsidP="07EB2D84" w:rsidRDefault="00F43746" w14:paraId="000000D9"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UL (Underwriters Laboratories)</w:t>
      </w:r>
      <w:r w:rsidRPr="00931418">
        <w:rPr>
          <w:rFonts w:ascii="Calibri" w:hAnsi="Calibri" w:eastAsia="Calibri" w:cs="Calibri"/>
          <w:color w:val="000000" w:themeColor="text1"/>
          <w:szCs w:val="20"/>
        </w:rPr>
        <w:t>, que certifica la seguridad de componentes eléctricos.</w:t>
      </w:r>
    </w:p>
    <w:p w:rsidRPr="00931418" w:rsidR="001C6090" w:rsidP="07EB2D84" w:rsidRDefault="00F43746" w14:paraId="000000DA"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NFPA (</w:t>
      </w:r>
      <w:proofErr w:type="spellStart"/>
      <w:r w:rsidRPr="00931418">
        <w:rPr>
          <w:rFonts w:ascii="Calibri" w:hAnsi="Calibri" w:eastAsia="Calibri" w:cs="Calibri"/>
          <w:i/>
          <w:iCs/>
          <w:color w:val="000000" w:themeColor="text1"/>
          <w:szCs w:val="20"/>
        </w:rPr>
        <w:t>National</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Fire</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Protection</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Association</w:t>
      </w:r>
      <w:proofErr w:type="spellEnd"/>
      <w:r w:rsidRPr="00931418">
        <w:rPr>
          <w:rFonts w:ascii="Calibri" w:hAnsi="Calibri" w:eastAsia="Calibri" w:cs="Calibri"/>
          <w:i/>
          <w:iCs/>
          <w:color w:val="000000" w:themeColor="text1"/>
          <w:szCs w:val="20"/>
        </w:rPr>
        <w:t>)</w:t>
      </w:r>
      <w:r w:rsidRPr="00931418">
        <w:rPr>
          <w:rFonts w:ascii="Calibri" w:hAnsi="Calibri" w:eastAsia="Calibri" w:cs="Calibri"/>
          <w:color w:val="000000" w:themeColor="text1"/>
          <w:szCs w:val="20"/>
        </w:rPr>
        <w:t>, enfocada en prevención de incendios y seguridad eléctrica.</w:t>
      </w:r>
    </w:p>
    <w:p w:rsidRPr="00931418" w:rsidR="001C6090" w:rsidP="07EB2D84" w:rsidRDefault="00F43746" w14:paraId="000000DB" w14:textId="77777777">
      <w:pPr>
        <w:pStyle w:val="Normal0"/>
        <w:numPr>
          <w:ilvl w:val="0"/>
          <w:numId w:val="23"/>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IFC (International </w:t>
      </w:r>
      <w:proofErr w:type="spellStart"/>
      <w:r w:rsidRPr="00931418">
        <w:rPr>
          <w:rFonts w:ascii="Calibri" w:hAnsi="Calibri" w:eastAsia="Calibri" w:cs="Calibri"/>
          <w:i/>
          <w:iCs/>
          <w:color w:val="000000" w:themeColor="text1"/>
          <w:szCs w:val="20"/>
        </w:rPr>
        <w:t>Fire</w:t>
      </w:r>
      <w:proofErr w:type="spellEnd"/>
      <w:r w:rsidRPr="00931418">
        <w:rPr>
          <w:rFonts w:ascii="Calibri" w:hAnsi="Calibri" w:eastAsia="Calibri" w:cs="Calibri"/>
          <w:i/>
          <w:iCs/>
          <w:color w:val="000000" w:themeColor="text1"/>
          <w:szCs w:val="20"/>
        </w:rPr>
        <w:t xml:space="preserve"> Code)</w:t>
      </w:r>
      <w:r w:rsidRPr="00931418">
        <w:rPr>
          <w:rFonts w:ascii="Calibri" w:hAnsi="Calibri" w:eastAsia="Calibri" w:cs="Calibri"/>
          <w:color w:val="000000" w:themeColor="text1"/>
          <w:szCs w:val="20"/>
        </w:rPr>
        <w:t>, para medidas de protección contra incendios en instalaciones.</w:t>
      </w:r>
    </w:p>
    <w:p w:rsidRPr="00931418" w:rsidR="001C6090" w:rsidP="07EB2D84" w:rsidRDefault="00F43746" w14:paraId="000000DC" w14:textId="11EDA911">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Estas normas internacionales aseguran que los componentes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tales como módulos fotovoltaicos, inversores y estructuras de soporte, cumplan con requisitos de calidad, resistencia y durabilidad acordes con las condiciones </w:t>
      </w:r>
      <w:r w:rsidRPr="00931418" w:rsidR="00010251">
        <w:rPr>
          <w:rFonts w:ascii="Calibri" w:hAnsi="Calibri" w:eastAsia="Calibri" w:cs="Calibri"/>
          <w:color w:val="000000" w:themeColor="text1"/>
          <w:szCs w:val="20"/>
        </w:rPr>
        <w:t>de cada zona</w:t>
      </w:r>
      <w:r w:rsidRPr="00931418">
        <w:rPr>
          <w:rFonts w:ascii="Calibri" w:hAnsi="Calibri" w:eastAsia="Calibri" w:cs="Calibri"/>
          <w:color w:val="000000" w:themeColor="text1"/>
          <w:szCs w:val="20"/>
        </w:rPr>
        <w:t xml:space="preserve"> y los requerimientos de interconexión al SIN.</w:t>
      </w:r>
    </w:p>
    <w:p w:rsidRPr="00931418" w:rsidR="001C6090" w:rsidP="07EB2D84" w:rsidRDefault="00F43746" w14:paraId="000000DD"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Por otra parte, en el ámbito de la seguridad y salud en el trabajo (SST), el proyecto debe alinearse con el </w:t>
      </w:r>
      <w:r w:rsidRPr="00931418">
        <w:rPr>
          <w:rFonts w:ascii="Calibri" w:hAnsi="Calibri" w:eastAsia="Calibri" w:cs="Calibri"/>
          <w:i/>
          <w:iCs/>
          <w:color w:val="000000" w:themeColor="text1"/>
          <w:szCs w:val="20"/>
        </w:rPr>
        <w:t>Decreto 1072 de 2015 y/o para todas las anteriores normas que le adicione, modifique o derogue,</w:t>
      </w:r>
      <w:r w:rsidRPr="00931418">
        <w:rPr>
          <w:rFonts w:ascii="Calibri" w:hAnsi="Calibri" w:eastAsia="Calibri" w:cs="Calibri"/>
          <w:color w:val="000000" w:themeColor="text1"/>
          <w:szCs w:val="20"/>
        </w:rPr>
        <w:t xml:space="preserve"> que regula el Sistema de Gestión de Seguridad y Salud en el Trabajo (SG-SST). Este marco normativo incluye:</w:t>
      </w:r>
    </w:p>
    <w:p w:rsidRPr="00931418" w:rsidR="001C6090" w:rsidP="07EB2D84" w:rsidRDefault="00F43746" w14:paraId="000000DF" w14:textId="77777777">
      <w:pPr>
        <w:pStyle w:val="Normal0"/>
        <w:numPr>
          <w:ilvl w:val="0"/>
          <w:numId w:val="1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Normas para trabajo en espacios confinados, si aplica, según las condiciones específicas de la ejecución.</w:t>
      </w:r>
    </w:p>
    <w:p w:rsidRPr="00931418" w:rsidR="001C6090" w:rsidP="07EB2D84" w:rsidRDefault="00F43746" w14:paraId="000000E0" w14:textId="77777777">
      <w:pPr>
        <w:pStyle w:val="Normal0"/>
        <w:numPr>
          <w:ilvl w:val="0"/>
          <w:numId w:val="1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Normas para la disposición final de residuos de construcción y demolición (RCD), así como de residuos peligrosos y no peligrosos generados durante la ejecución.</w:t>
      </w:r>
    </w:p>
    <w:p w:rsidRPr="00931418" w:rsidR="001C6090" w:rsidP="07EB2D84" w:rsidRDefault="00F43746" w14:paraId="000000E1" w14:textId="77777777">
      <w:pPr>
        <w:pStyle w:val="Normal0"/>
        <w:numPr>
          <w:ilvl w:val="0"/>
          <w:numId w:val="1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Regulaciones para el transporte de vehículos pesados y productos químicos, si aplica, considerando las condiciones de acceso al corregimiento.</w:t>
      </w:r>
    </w:p>
    <w:p w:rsidRPr="00931418" w:rsidR="001C6090" w:rsidP="07EB2D84" w:rsidRDefault="00F43746" w14:paraId="000000E2" w14:textId="77777777">
      <w:pPr>
        <w:pStyle w:val="Normal0"/>
        <w:numPr>
          <w:ilvl w:val="0"/>
          <w:numId w:val="1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Normas en construcción de vías, si aplica, para garantizar la seguridad en las actividades relacionadas con la movilización.</w:t>
      </w:r>
    </w:p>
    <w:p w:rsidRPr="00931418" w:rsidR="001C6090" w:rsidP="07EB2D84" w:rsidRDefault="00F43746" w14:paraId="000000E3" w14:textId="77777777">
      <w:pPr>
        <w:pStyle w:val="Normal0"/>
        <w:numPr>
          <w:ilvl w:val="0"/>
          <w:numId w:val="1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Implementación del </w:t>
      </w:r>
      <w:r w:rsidRPr="00931418">
        <w:rPr>
          <w:rFonts w:ascii="Calibri" w:hAnsi="Calibri" w:eastAsia="Calibri" w:cs="Calibri"/>
          <w:i/>
          <w:iCs/>
          <w:color w:val="000000" w:themeColor="text1"/>
          <w:szCs w:val="20"/>
        </w:rPr>
        <w:t>Plan Estratégico de Seguridad Vial (PESV)</w:t>
      </w:r>
      <w:r w:rsidRPr="00931418">
        <w:rPr>
          <w:rFonts w:ascii="Calibri" w:hAnsi="Calibri" w:eastAsia="Calibri" w:cs="Calibri"/>
          <w:color w:val="000000" w:themeColor="text1"/>
          <w:szCs w:val="20"/>
        </w:rPr>
        <w:t xml:space="preserve"> y del </w:t>
      </w:r>
      <w:r w:rsidRPr="00931418">
        <w:rPr>
          <w:rFonts w:ascii="Calibri" w:hAnsi="Calibri" w:eastAsia="Calibri" w:cs="Calibri"/>
          <w:i/>
          <w:iCs/>
          <w:color w:val="000000" w:themeColor="text1"/>
          <w:szCs w:val="20"/>
        </w:rPr>
        <w:t>Plan de Manejo de Tráfico (PMT)</w:t>
      </w:r>
      <w:r w:rsidRPr="00931418">
        <w:rPr>
          <w:rFonts w:ascii="Calibri" w:hAnsi="Calibri" w:eastAsia="Calibri" w:cs="Calibri"/>
          <w:color w:val="000000" w:themeColor="text1"/>
          <w:szCs w:val="20"/>
        </w:rPr>
        <w:t>, cuando sea necesario, para garantizar la seguridad durante la movilización de equipos y personal.</w:t>
      </w:r>
    </w:p>
    <w:p w:rsidRPr="00931418" w:rsidR="001C6090" w:rsidP="07EB2D84" w:rsidRDefault="00F43746" w14:paraId="000000E4" w14:textId="5725A146">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Asimismo, los equipos y materiales específicos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interconectado</w:t>
      </w:r>
      <w:r w:rsidRPr="00931418" w:rsidR="000E33AD">
        <w:rPr>
          <w:rFonts w:ascii="Calibri" w:hAnsi="Calibri" w:eastAsia="Calibri" w:cs="Calibri"/>
          <w:color w:val="000000" w:themeColor="text1"/>
          <w:szCs w:val="20"/>
        </w:rPr>
        <w:t>s</w:t>
      </w:r>
      <w:r w:rsidRPr="00931418">
        <w:rPr>
          <w:rFonts w:ascii="Calibri" w:hAnsi="Calibri" w:eastAsia="Calibri" w:cs="Calibri"/>
          <w:color w:val="000000" w:themeColor="text1"/>
          <w:szCs w:val="20"/>
        </w:rPr>
        <w:t xml:space="preserve"> al SIN deben cumplir con estándares técnicos detallados que aseguren su desempeño, seguridad y compatibilidad con la red eléctrica. A continuación, se especifican las normas aplicables a los componentes clave:</w:t>
      </w:r>
    </w:p>
    <w:p w:rsidRPr="00931418" w:rsidR="001C6090" w:rsidP="07EB2D84" w:rsidRDefault="00F43746" w14:paraId="000000E5" w14:textId="77777777">
      <w:pPr>
        <w:pStyle w:val="Normal0"/>
        <w:numPr>
          <w:ilvl w:val="0"/>
          <w:numId w:val="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Módulos fotovoltaicos: </w:t>
      </w:r>
      <w:r w:rsidRPr="00931418">
        <w:rPr>
          <w:rFonts w:ascii="Calibri" w:hAnsi="Calibri" w:eastAsia="Calibri" w:cs="Calibri"/>
          <w:color w:val="000000" w:themeColor="text1"/>
          <w:szCs w:val="20"/>
        </w:rPr>
        <w:t xml:space="preserve">deberán contar con certificaciones como </w:t>
      </w:r>
      <w:r w:rsidRPr="00931418">
        <w:rPr>
          <w:rFonts w:ascii="Calibri" w:hAnsi="Calibri" w:eastAsia="Calibri" w:cs="Calibri"/>
          <w:i/>
          <w:iCs/>
          <w:color w:val="000000" w:themeColor="text1"/>
          <w:szCs w:val="20"/>
        </w:rPr>
        <w:t xml:space="preserve">IEC 61215 </w:t>
      </w:r>
      <w:r w:rsidRPr="00931418">
        <w:rPr>
          <w:rFonts w:ascii="Calibri" w:hAnsi="Calibri" w:eastAsia="Calibri" w:cs="Calibri"/>
          <w:color w:val="000000" w:themeColor="text1"/>
          <w:szCs w:val="20"/>
        </w:rPr>
        <w:t xml:space="preserve">(resistencia mecánica y durabilidad), </w:t>
      </w:r>
      <w:r w:rsidRPr="00931418">
        <w:rPr>
          <w:rFonts w:ascii="Calibri" w:hAnsi="Calibri" w:eastAsia="Calibri" w:cs="Calibri"/>
          <w:i/>
          <w:iCs/>
          <w:color w:val="000000" w:themeColor="text1"/>
          <w:szCs w:val="20"/>
        </w:rPr>
        <w:t>IEC 61730-1 y -2</w:t>
      </w:r>
      <w:r w:rsidRPr="00931418">
        <w:rPr>
          <w:rFonts w:ascii="Calibri" w:hAnsi="Calibri" w:eastAsia="Calibri" w:cs="Calibri"/>
          <w:color w:val="000000" w:themeColor="text1"/>
          <w:szCs w:val="20"/>
        </w:rPr>
        <w:t xml:space="preserve"> (seguridad eléctrica y ensayos), </w:t>
      </w:r>
      <w:r w:rsidRPr="00931418">
        <w:rPr>
          <w:rFonts w:ascii="Calibri" w:hAnsi="Calibri" w:eastAsia="Calibri" w:cs="Calibri"/>
          <w:i/>
          <w:iCs/>
          <w:color w:val="000000" w:themeColor="text1"/>
          <w:szCs w:val="20"/>
        </w:rPr>
        <w:t xml:space="preserve">IEC 61701 </w:t>
      </w:r>
      <w:r w:rsidRPr="00931418">
        <w:rPr>
          <w:rFonts w:ascii="Calibri" w:hAnsi="Calibri" w:eastAsia="Calibri" w:cs="Calibri"/>
          <w:color w:val="000000" w:themeColor="text1"/>
          <w:szCs w:val="20"/>
        </w:rPr>
        <w:t xml:space="preserve">(resistencia a niebla salina) y </w:t>
      </w:r>
      <w:r w:rsidRPr="00931418">
        <w:rPr>
          <w:rFonts w:ascii="Calibri" w:hAnsi="Calibri" w:eastAsia="Calibri" w:cs="Calibri"/>
          <w:i/>
          <w:iCs/>
          <w:color w:val="000000" w:themeColor="text1"/>
          <w:szCs w:val="20"/>
        </w:rPr>
        <w:t>UL 1703</w:t>
      </w:r>
      <w:r w:rsidRPr="00931418">
        <w:rPr>
          <w:rFonts w:ascii="Calibri" w:hAnsi="Calibri" w:eastAsia="Calibri" w:cs="Calibri"/>
          <w:color w:val="000000" w:themeColor="text1"/>
          <w:szCs w:val="20"/>
        </w:rPr>
        <w:t xml:space="preserve"> (seguridad en ambientes adversos), además de un certificado de conformidad RETIE.</w:t>
      </w:r>
    </w:p>
    <w:p w:rsidRPr="00931418" w:rsidR="001C6090" w:rsidP="07EB2D84" w:rsidRDefault="00F43746" w14:paraId="000000E6" w14:textId="77777777">
      <w:pPr>
        <w:pStyle w:val="Normal0"/>
        <w:numPr>
          <w:ilvl w:val="0"/>
          <w:numId w:val="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Inversores:</w:t>
      </w:r>
      <w:r w:rsidRPr="00931418">
        <w:rPr>
          <w:rFonts w:ascii="Calibri" w:hAnsi="Calibri" w:eastAsia="Calibri" w:cs="Calibri"/>
          <w:color w:val="000000" w:themeColor="text1"/>
          <w:szCs w:val="20"/>
        </w:rPr>
        <w:t xml:space="preserve"> deberán cumplir con </w:t>
      </w:r>
      <w:r w:rsidRPr="00931418">
        <w:rPr>
          <w:rFonts w:ascii="Calibri" w:hAnsi="Calibri" w:eastAsia="Calibri" w:cs="Calibri"/>
          <w:i/>
          <w:iCs/>
          <w:color w:val="000000" w:themeColor="text1"/>
          <w:szCs w:val="20"/>
        </w:rPr>
        <w:t>IEC 62109-1 y -2</w:t>
      </w:r>
      <w:r w:rsidRPr="00931418">
        <w:rPr>
          <w:rFonts w:ascii="Calibri" w:hAnsi="Calibri" w:eastAsia="Calibri" w:cs="Calibri"/>
          <w:color w:val="000000" w:themeColor="text1"/>
          <w:szCs w:val="20"/>
        </w:rPr>
        <w:t xml:space="preserve"> (seguridad de convertidores),</w:t>
      </w:r>
      <w:r w:rsidRPr="00931418">
        <w:rPr>
          <w:rFonts w:ascii="Calibri" w:hAnsi="Calibri" w:eastAsia="Calibri" w:cs="Calibri"/>
          <w:i/>
          <w:iCs/>
          <w:color w:val="000000" w:themeColor="text1"/>
          <w:szCs w:val="20"/>
        </w:rPr>
        <w:t xml:space="preserve"> UL 1741 </w:t>
      </w:r>
      <w:r w:rsidRPr="00931418">
        <w:rPr>
          <w:rFonts w:ascii="Calibri" w:hAnsi="Calibri" w:eastAsia="Calibri" w:cs="Calibri"/>
          <w:color w:val="000000" w:themeColor="text1"/>
          <w:szCs w:val="20"/>
        </w:rPr>
        <w:t>(seguridad en conexión a red),</w:t>
      </w:r>
      <w:r w:rsidRPr="00931418">
        <w:rPr>
          <w:rFonts w:ascii="Calibri" w:hAnsi="Calibri" w:eastAsia="Calibri" w:cs="Calibri"/>
          <w:i/>
          <w:iCs/>
          <w:color w:val="000000" w:themeColor="text1"/>
          <w:szCs w:val="20"/>
        </w:rPr>
        <w:t xml:space="preserve"> IEC 62116 </w:t>
      </w:r>
      <w:r w:rsidRPr="00931418">
        <w:rPr>
          <w:rFonts w:ascii="Calibri" w:hAnsi="Calibri" w:eastAsia="Calibri" w:cs="Calibri"/>
          <w:color w:val="000000" w:themeColor="text1"/>
          <w:szCs w:val="20"/>
        </w:rPr>
        <w:t xml:space="preserve">(prevención de isla, crucial para la interconexión al SIN), </w:t>
      </w:r>
      <w:r w:rsidRPr="00931418">
        <w:rPr>
          <w:rFonts w:ascii="Calibri" w:hAnsi="Calibri" w:eastAsia="Calibri" w:cs="Calibri"/>
          <w:i/>
          <w:iCs/>
          <w:color w:val="000000" w:themeColor="text1"/>
          <w:szCs w:val="20"/>
        </w:rPr>
        <w:t>IEC 61683</w:t>
      </w:r>
      <w:r w:rsidRPr="00931418">
        <w:rPr>
          <w:rFonts w:ascii="Calibri" w:hAnsi="Calibri" w:eastAsia="Calibri" w:cs="Calibri"/>
          <w:color w:val="000000" w:themeColor="text1"/>
          <w:szCs w:val="20"/>
        </w:rPr>
        <w:t xml:space="preserve"> (rendimiento) y un certificado RETIE.</w:t>
      </w:r>
    </w:p>
    <w:p w:rsidRPr="00931418" w:rsidR="001C6090" w:rsidP="07EB2D84" w:rsidRDefault="00F43746" w14:paraId="000000E7" w14:textId="77777777">
      <w:pPr>
        <w:pStyle w:val="Normal0"/>
        <w:numPr>
          <w:ilvl w:val="0"/>
          <w:numId w:val="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Estructuras de soporte:</w:t>
      </w:r>
      <w:r w:rsidRPr="00931418">
        <w:rPr>
          <w:rFonts w:ascii="Calibri" w:hAnsi="Calibri" w:eastAsia="Calibri" w:cs="Calibri"/>
          <w:color w:val="000000" w:themeColor="text1"/>
          <w:szCs w:val="20"/>
        </w:rPr>
        <w:t xml:space="preserve"> deberán ajustarse a la </w:t>
      </w:r>
      <w:r w:rsidRPr="00931418">
        <w:rPr>
          <w:rFonts w:ascii="Calibri" w:hAnsi="Calibri" w:eastAsia="Calibri" w:cs="Calibri"/>
          <w:i/>
          <w:iCs/>
          <w:color w:val="000000" w:themeColor="text1"/>
          <w:szCs w:val="20"/>
        </w:rPr>
        <w:t xml:space="preserve">NSR-10 </w:t>
      </w:r>
      <w:r w:rsidRPr="00931418">
        <w:rPr>
          <w:rFonts w:ascii="Calibri" w:hAnsi="Calibri" w:eastAsia="Calibri" w:cs="Calibri"/>
          <w:color w:val="000000" w:themeColor="text1"/>
          <w:szCs w:val="20"/>
        </w:rPr>
        <w:t xml:space="preserve">y, para materiales específicos, a </w:t>
      </w:r>
      <w:r w:rsidRPr="00931418">
        <w:rPr>
          <w:rFonts w:ascii="Calibri" w:hAnsi="Calibri" w:eastAsia="Calibri" w:cs="Calibri"/>
          <w:i/>
          <w:iCs/>
          <w:color w:val="000000" w:themeColor="text1"/>
          <w:szCs w:val="20"/>
        </w:rPr>
        <w:t xml:space="preserve">ISO 1461 </w:t>
      </w:r>
      <w:r w:rsidRPr="00931418">
        <w:rPr>
          <w:rFonts w:ascii="Calibri" w:hAnsi="Calibri" w:eastAsia="Calibri" w:cs="Calibri"/>
          <w:color w:val="000000" w:themeColor="text1"/>
          <w:szCs w:val="20"/>
        </w:rPr>
        <w:t xml:space="preserve">(galvanizado en caliente) o normativas de la </w:t>
      </w:r>
      <w:proofErr w:type="spellStart"/>
      <w:r w:rsidRPr="00931418">
        <w:rPr>
          <w:rFonts w:ascii="Calibri" w:hAnsi="Calibri" w:eastAsia="Calibri" w:cs="Calibri"/>
          <w:i/>
          <w:iCs/>
          <w:color w:val="000000" w:themeColor="text1"/>
          <w:szCs w:val="20"/>
        </w:rPr>
        <w:t>Aluminium</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Association</w:t>
      </w:r>
      <w:proofErr w:type="spellEnd"/>
      <w:r w:rsidRPr="00931418">
        <w:rPr>
          <w:rFonts w:ascii="Calibri" w:hAnsi="Calibri" w:eastAsia="Calibri" w:cs="Calibri"/>
          <w:color w:val="000000" w:themeColor="text1"/>
          <w:szCs w:val="20"/>
        </w:rPr>
        <w:t xml:space="preserve"> y </w:t>
      </w:r>
      <w:r w:rsidRPr="00931418">
        <w:rPr>
          <w:rFonts w:ascii="Calibri" w:hAnsi="Calibri" w:eastAsia="Calibri" w:cs="Calibri"/>
          <w:i/>
          <w:iCs/>
          <w:color w:val="000000" w:themeColor="text1"/>
          <w:szCs w:val="20"/>
        </w:rPr>
        <w:t xml:space="preserve">ANSI H35 </w:t>
      </w:r>
      <w:r w:rsidRPr="00931418">
        <w:rPr>
          <w:rFonts w:ascii="Calibri" w:hAnsi="Calibri" w:eastAsia="Calibri" w:cs="Calibri"/>
          <w:color w:val="000000" w:themeColor="text1"/>
          <w:szCs w:val="20"/>
        </w:rPr>
        <w:t>(aluminio anodizado).</w:t>
      </w:r>
    </w:p>
    <w:p w:rsidRPr="00931418" w:rsidR="001C6090" w:rsidP="07EB2D84" w:rsidRDefault="00F43746" w14:paraId="000000E8" w14:textId="77777777">
      <w:pPr>
        <w:pStyle w:val="Normal0"/>
        <w:numPr>
          <w:ilvl w:val="0"/>
          <w:numId w:val="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Sistema de puesta a tierra</w:t>
      </w:r>
      <w:r w:rsidRPr="00931418">
        <w:rPr>
          <w:rFonts w:ascii="Calibri" w:hAnsi="Calibri" w:eastAsia="Calibri" w:cs="Calibri"/>
          <w:color w:val="000000" w:themeColor="text1"/>
          <w:szCs w:val="20"/>
        </w:rPr>
        <w:t xml:space="preserve">: deberá diseñarse conforme a </w:t>
      </w:r>
      <w:r w:rsidRPr="00931418">
        <w:rPr>
          <w:rFonts w:ascii="Calibri" w:hAnsi="Calibri" w:eastAsia="Calibri" w:cs="Calibri"/>
          <w:i/>
          <w:iCs/>
          <w:color w:val="000000" w:themeColor="text1"/>
          <w:szCs w:val="20"/>
        </w:rPr>
        <w:t>RETIE</w:t>
      </w:r>
      <w:r w:rsidRPr="00931418">
        <w:rPr>
          <w:rFonts w:ascii="Calibri" w:hAnsi="Calibri" w:eastAsia="Calibri" w:cs="Calibri"/>
          <w:color w:val="000000" w:themeColor="text1"/>
          <w:szCs w:val="20"/>
        </w:rPr>
        <w:t xml:space="preserve">, </w:t>
      </w:r>
      <w:r w:rsidRPr="00931418">
        <w:rPr>
          <w:rFonts w:ascii="Calibri" w:hAnsi="Calibri" w:eastAsia="Calibri" w:cs="Calibri"/>
          <w:i/>
          <w:iCs/>
          <w:color w:val="000000" w:themeColor="text1"/>
          <w:szCs w:val="20"/>
        </w:rPr>
        <w:t>NTC 2050</w:t>
      </w:r>
      <w:r w:rsidRPr="00931418">
        <w:rPr>
          <w:rFonts w:ascii="Calibri" w:hAnsi="Calibri" w:eastAsia="Calibri" w:cs="Calibri"/>
          <w:color w:val="000000" w:themeColor="text1"/>
          <w:szCs w:val="20"/>
        </w:rPr>
        <w:t xml:space="preserve"> e </w:t>
      </w:r>
      <w:r w:rsidRPr="00931418">
        <w:rPr>
          <w:rFonts w:ascii="Calibri" w:hAnsi="Calibri" w:eastAsia="Calibri" w:cs="Calibri"/>
          <w:i/>
          <w:iCs/>
          <w:color w:val="000000" w:themeColor="text1"/>
          <w:szCs w:val="20"/>
        </w:rPr>
        <w:t>IEEE 80</w:t>
      </w:r>
      <w:r w:rsidRPr="00931418">
        <w:rPr>
          <w:rFonts w:ascii="Calibri" w:hAnsi="Calibri" w:eastAsia="Calibri" w:cs="Calibri"/>
          <w:color w:val="000000" w:themeColor="text1"/>
          <w:szCs w:val="20"/>
        </w:rPr>
        <w:t>, garantizando equipotencialidad y protección contra descargas atmosféricas.</w:t>
      </w:r>
    </w:p>
    <w:p w:rsidRPr="00931418" w:rsidR="001C6090" w:rsidP="07EB2D84" w:rsidRDefault="00F43746" w14:paraId="000000E9" w14:textId="77777777">
      <w:pPr>
        <w:pStyle w:val="Normal0"/>
        <w:numPr>
          <w:ilvl w:val="0"/>
          <w:numId w:val="2"/>
        </w:numPr>
        <w:pBdr>
          <w:top w:val="nil"/>
          <w:left w:val="nil"/>
          <w:bottom w:val="nil"/>
          <w:right w:val="nil"/>
          <w:between w:val="nil"/>
        </w:pBdr>
        <w:spacing w:before="200" w:after="200"/>
        <w:ind w:left="0" w:hanging="1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Protecciones eléctricas:</w:t>
      </w:r>
      <w:r w:rsidRPr="00931418">
        <w:rPr>
          <w:rFonts w:ascii="Calibri" w:hAnsi="Calibri" w:eastAsia="Calibri" w:cs="Calibri"/>
          <w:color w:val="000000" w:themeColor="text1"/>
          <w:szCs w:val="20"/>
        </w:rPr>
        <w:t xml:space="preserve"> deberán cumplir con </w:t>
      </w:r>
      <w:r w:rsidRPr="00931418">
        <w:rPr>
          <w:rFonts w:ascii="Calibri" w:hAnsi="Calibri" w:eastAsia="Calibri" w:cs="Calibri"/>
          <w:i/>
          <w:iCs/>
          <w:color w:val="000000" w:themeColor="text1"/>
          <w:szCs w:val="20"/>
        </w:rPr>
        <w:t>IEC 60947-2</w:t>
      </w:r>
      <w:r w:rsidRPr="00931418">
        <w:rPr>
          <w:rFonts w:ascii="Calibri" w:hAnsi="Calibri" w:eastAsia="Calibri" w:cs="Calibri"/>
          <w:color w:val="000000" w:themeColor="text1"/>
          <w:szCs w:val="20"/>
        </w:rPr>
        <w:t xml:space="preserve"> (interruptores automáticos), </w:t>
      </w:r>
      <w:r w:rsidRPr="00931418">
        <w:rPr>
          <w:rFonts w:ascii="Calibri" w:hAnsi="Calibri" w:eastAsia="Calibri" w:cs="Calibri"/>
          <w:i/>
          <w:iCs/>
          <w:color w:val="000000" w:themeColor="text1"/>
          <w:szCs w:val="20"/>
        </w:rPr>
        <w:t xml:space="preserve">IEC 60364 </w:t>
      </w:r>
      <w:r w:rsidRPr="00931418">
        <w:rPr>
          <w:rFonts w:ascii="Calibri" w:hAnsi="Calibri" w:eastAsia="Calibri" w:cs="Calibri"/>
          <w:color w:val="000000" w:themeColor="text1"/>
          <w:szCs w:val="20"/>
        </w:rPr>
        <w:t xml:space="preserve">(instalaciones de baja tensión) y </w:t>
      </w:r>
      <w:r w:rsidRPr="00931418">
        <w:rPr>
          <w:rFonts w:ascii="Calibri" w:hAnsi="Calibri" w:eastAsia="Calibri" w:cs="Calibri"/>
          <w:i/>
          <w:iCs/>
          <w:color w:val="000000" w:themeColor="text1"/>
          <w:szCs w:val="20"/>
        </w:rPr>
        <w:t xml:space="preserve">ISO 3864 </w:t>
      </w:r>
      <w:r w:rsidRPr="00931418">
        <w:rPr>
          <w:rFonts w:ascii="Calibri" w:hAnsi="Calibri" w:eastAsia="Calibri" w:cs="Calibri"/>
          <w:color w:val="000000" w:themeColor="text1"/>
          <w:szCs w:val="20"/>
        </w:rPr>
        <w:t>(señalización de seguridad).</w:t>
      </w:r>
    </w:p>
    <w:p w:rsidRPr="00931418" w:rsidR="001C6090" w:rsidP="07EB2D84" w:rsidRDefault="00F43746" w14:paraId="000000EA" w14:textId="6A8DC9DE">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Adicionalmente, la instalación eléctrica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debe seguir la </w:t>
      </w:r>
      <w:r w:rsidRPr="00931418">
        <w:rPr>
          <w:rFonts w:ascii="Calibri" w:hAnsi="Calibri" w:eastAsia="Calibri" w:cs="Calibri"/>
          <w:i/>
          <w:iCs/>
          <w:color w:val="000000" w:themeColor="text1"/>
          <w:szCs w:val="20"/>
        </w:rPr>
        <w:t>Sección 690 del NEC</w:t>
      </w:r>
      <w:r w:rsidRPr="00931418">
        <w:rPr>
          <w:rFonts w:ascii="Calibri" w:hAnsi="Calibri" w:eastAsia="Calibri" w:cs="Calibri"/>
          <w:color w:val="000000" w:themeColor="text1"/>
          <w:szCs w:val="20"/>
        </w:rPr>
        <w:t xml:space="preserve">, que regula </w:t>
      </w:r>
      <w:proofErr w:type="spellStart"/>
      <w:r w:rsidRPr="00931418" w:rsidR="00330987">
        <w:rPr>
          <w:rFonts w:ascii="Calibri" w:hAnsi="Calibri" w:eastAsia="Calibri" w:cs="Calibri"/>
          <w:color w:val="000000" w:themeColor="text1"/>
          <w:szCs w:val="20"/>
        </w:rPr>
        <w:t>SSFVs</w:t>
      </w:r>
      <w:proofErr w:type="spellEnd"/>
      <w:r w:rsidRPr="00931418" w:rsidR="00330987">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y las recomendaciones de los fabricantes de los equipos. Todo material eléctrico instalado requiere un certificado de conformidad RETIE emitido por un organismo acreditado, mientras que la ejecución debe ser realizada por un profesional competente, quien emitirá la declaración de cumplimiento conforme al </w:t>
      </w:r>
      <w:r w:rsidRPr="00931418" w:rsidR="54985DB4">
        <w:rPr>
          <w:rFonts w:ascii="Calibri" w:hAnsi="Calibri" w:eastAsia="Calibri" w:cs="Calibri"/>
          <w:color w:val="000000" w:themeColor="text1"/>
          <w:szCs w:val="20"/>
        </w:rPr>
        <w:t>artículo 3.2.2</w:t>
      </w:r>
      <w:r w:rsidRPr="00931418">
        <w:rPr>
          <w:rFonts w:ascii="Calibri" w:hAnsi="Calibri" w:eastAsia="Calibri" w:cs="Calibri"/>
          <w:color w:val="000000" w:themeColor="text1"/>
          <w:szCs w:val="20"/>
        </w:rPr>
        <w:t xml:space="preserve"> del </w:t>
      </w:r>
      <w:r w:rsidRPr="00931418" w:rsidR="54985DB4">
        <w:rPr>
          <w:rFonts w:ascii="Calibri" w:hAnsi="Calibri" w:eastAsia="Calibri" w:cs="Calibri"/>
          <w:color w:val="000000" w:themeColor="text1"/>
          <w:szCs w:val="20"/>
        </w:rPr>
        <w:t>libro 3</w:t>
      </w:r>
      <w:r w:rsidRPr="00931418" w:rsidR="221C0295">
        <w:rPr>
          <w:rFonts w:ascii="Calibri" w:hAnsi="Calibri" w:eastAsia="Calibri" w:cs="Calibri"/>
          <w:color w:val="000000" w:themeColor="text1"/>
          <w:szCs w:val="20"/>
        </w:rPr>
        <w:t xml:space="preserve"> del RETIE.</w:t>
      </w:r>
      <w:r w:rsidRPr="00931418">
        <w:rPr>
          <w:rFonts w:ascii="Calibri" w:hAnsi="Calibri" w:eastAsia="Calibri" w:cs="Calibri"/>
          <w:color w:val="000000" w:themeColor="text1"/>
          <w:szCs w:val="20"/>
        </w:rPr>
        <w:t xml:space="preserve"> Dado que el sistema se interconectará al SIN, también se deben cumplir los lineamientos de la </w:t>
      </w:r>
      <w:r w:rsidRPr="00931418">
        <w:rPr>
          <w:rFonts w:ascii="Calibri" w:hAnsi="Calibri" w:eastAsia="Calibri" w:cs="Calibri"/>
          <w:i/>
          <w:iCs/>
          <w:color w:val="000000" w:themeColor="text1"/>
          <w:szCs w:val="20"/>
        </w:rPr>
        <w:t>Resolución CREG 038 de 2014</w:t>
      </w:r>
      <w:r w:rsidRPr="00931418">
        <w:rPr>
          <w:rFonts w:ascii="Calibri" w:hAnsi="Calibri" w:eastAsia="Calibri" w:cs="Calibri"/>
          <w:color w:val="000000" w:themeColor="text1"/>
          <w:szCs w:val="20"/>
        </w:rPr>
        <w:t>, que establece las condiciones para los sistemas de medida en puntos de conexión a redes de distribución.</w:t>
      </w:r>
    </w:p>
    <w:p w:rsidRPr="00931418" w:rsidR="001C6090" w:rsidP="52BF8657" w:rsidRDefault="00F43746" w14:paraId="000000EB" w14:textId="7E585049">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Finalmente, cualquier referencia a un código o norma en esta sección significará su última revisión o modificación vigente al momento de su aplicación. Si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desea emplear códigos o normas distintos a los señalados, deberá presentar la justificación técnica correspondiente para que el FENOGE evalúe su aplicabilidad. Solo tras un acuerdo escrito con el </w:t>
      </w:r>
      <w:r w:rsidR="00570CF5">
        <w:rPr>
          <w:rFonts w:ascii="Calibri" w:hAnsi="Calibri" w:eastAsia="Calibri" w:cs="Calibri"/>
          <w:color w:val="000000" w:themeColor="text1"/>
          <w:szCs w:val="20"/>
        </w:rPr>
        <w:t>contratante</w:t>
      </w:r>
      <w:r w:rsidRPr="00931418">
        <w:rPr>
          <w:rFonts w:ascii="Calibri" w:hAnsi="Calibri" w:eastAsia="Calibri" w:cs="Calibri"/>
          <w:color w:val="000000" w:themeColor="text1"/>
          <w:szCs w:val="20"/>
        </w:rPr>
        <w:t xml:space="preserve"> se podrá proceder con su implementación, asegurando que las alternativas propuestas mantengan los niveles de calidad, seguridad y desempeño exigidos. Este enfoque integral garantiza que </w:t>
      </w:r>
      <w:r w:rsidRPr="00931418" w:rsidR="00010251">
        <w:rPr>
          <w:rFonts w:ascii="Calibri" w:hAnsi="Calibri" w:eastAsia="Calibri" w:cs="Calibri"/>
          <w:color w:val="000000" w:themeColor="text1"/>
          <w:szCs w:val="20"/>
        </w:rPr>
        <w:t>los</w:t>
      </w:r>
      <w:r w:rsidRPr="00931418">
        <w:rPr>
          <w:rFonts w:ascii="Calibri" w:hAnsi="Calibri" w:eastAsia="Calibri" w:cs="Calibri"/>
          <w:color w:val="000000" w:themeColor="text1"/>
          <w:szCs w:val="20"/>
        </w:rPr>
        <w:t xml:space="preserve"> SSFV cumpla</w:t>
      </w:r>
      <w:r w:rsidRPr="00931418" w:rsidR="00010251">
        <w:rPr>
          <w:rFonts w:ascii="Calibri" w:hAnsi="Calibri" w:eastAsia="Calibri" w:cs="Calibri"/>
          <w:color w:val="000000" w:themeColor="text1"/>
          <w:szCs w:val="20"/>
        </w:rPr>
        <w:t>n</w:t>
      </w:r>
      <w:r w:rsidRPr="00931418">
        <w:rPr>
          <w:rFonts w:ascii="Calibri" w:hAnsi="Calibri" w:eastAsia="Calibri" w:cs="Calibri"/>
          <w:color w:val="000000" w:themeColor="text1"/>
          <w:szCs w:val="20"/>
        </w:rPr>
        <w:t xml:space="preserve"> con los estándares técnicos y normativos necesarios para su interconexión al SIN, contribuyendo a una solución energética eficiente y sostenible.</w:t>
      </w:r>
    </w:p>
    <w:p w:rsidRPr="00931418" w:rsidR="001C6090" w:rsidP="000B1C40" w:rsidRDefault="00F43746" w14:paraId="000000EC" w14:textId="77777777">
      <w:pPr>
        <w:pStyle w:val="Heading1"/>
        <w:rPr>
          <w:color w:val="000000" w:themeColor="text1"/>
        </w:rPr>
      </w:pPr>
      <w:r w:rsidRPr="00931418">
        <w:rPr>
          <w:color w:val="000000" w:themeColor="text1"/>
        </w:rPr>
        <w:t>CARACTERÍSTICAS GENERALES DE LAS OBRAS</w:t>
      </w:r>
    </w:p>
    <w:p w:rsidRPr="00931418" w:rsidR="001C6090" w:rsidP="07EB2D84" w:rsidRDefault="00F43746" w14:paraId="000000ED" w14:textId="1B450F75">
      <w:pPr>
        <w:pStyle w:val="Normal0"/>
        <w:spacing w:before="207"/>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características generales de las obras delinean los requisitos técnicos fundamentales que rigen la implementación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Concebidos para interconectarse al SIN, estos sistemas abarcan desde los estudios de factibilidad y el diseño de ingeniería de detalle hasta el suministro, transporte, instalación, pruebas, puesta en marcha, administración, operación y mantenimiento. El propósito es garantizar un desempeño eficiente, seguro y sostenible, adaptado a las condiciones geográficas, climáticas y operativas de cada emplazamiento, promoviendo una solución energética óptima en el marco de las iniciativas del FENOGE.</w:t>
      </w:r>
    </w:p>
    <w:p w:rsidRPr="00931418" w:rsidR="001C6090" w:rsidP="00262556" w:rsidRDefault="00F43746" w14:paraId="000000EE" w14:textId="6BDE4B69">
      <w:pPr>
        <w:pStyle w:val="Heading2"/>
        <w:numPr>
          <w:ilvl w:val="1"/>
          <w:numId w:val="76"/>
        </w:numPr>
        <w:rPr>
          <w:color w:val="000000" w:themeColor="text1"/>
        </w:rPr>
      </w:pPr>
      <w:r w:rsidRPr="00931418">
        <w:rPr>
          <w:color w:val="000000" w:themeColor="text1"/>
        </w:rPr>
        <w:t>Condiciones generales</w:t>
      </w:r>
    </w:p>
    <w:p w:rsidRPr="00931418" w:rsidR="001C6090" w:rsidP="07EB2D84" w:rsidRDefault="00F43746" w14:paraId="000000EF" w14:textId="0AC82781">
      <w:pPr>
        <w:pStyle w:val="Normal0"/>
        <w:spacing w:before="85"/>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equipos, componentes y materiales destinados a la implementación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tipo piso serán nuevos, de primera calidad y deberán contar con certificaciones que avalen su conformidad con las normativas aplicables, incluyendo el RETIE según corresponda. Estos elementos se escogerán por su capacidad para operar eficazmente </w:t>
      </w:r>
      <w:r w:rsidRPr="00931418" w:rsidR="002C4F71">
        <w:rPr>
          <w:rFonts w:ascii="Calibri" w:hAnsi="Calibri" w:eastAsia="Calibri" w:cs="Calibri"/>
          <w:color w:val="000000" w:themeColor="text1"/>
          <w:szCs w:val="20"/>
        </w:rPr>
        <w:t>en las condiciones puntuales donde se implementen</w:t>
      </w:r>
      <w:r w:rsidRPr="00931418">
        <w:rPr>
          <w:rFonts w:ascii="Calibri" w:hAnsi="Calibri" w:eastAsia="Calibri" w:cs="Calibri"/>
          <w:color w:val="000000" w:themeColor="text1"/>
          <w:szCs w:val="20"/>
        </w:rPr>
        <w:t>, garantizando que cumplan o superen los requisitos técnicos establecidos. En este sentido, responderán a diseños estandarizados del fabricante, respaldados por experiencia plenamente satisfactoria en usos y condiciones equiparables a las descritas en este documento. Esta exigencia abarca la conformidad con los valores y características operacionales definidos, tales como disponibilidad, confiabilidad, calidad de los materiales y durabilidad general del equipo, además de facilitar su mantenimiento, reparación y</w:t>
      </w:r>
      <w:r w:rsidRPr="00931418" w:rsidR="753ED076">
        <w:rPr>
          <w:rFonts w:ascii="Calibri" w:hAnsi="Calibri" w:eastAsia="Calibri" w:cs="Calibri"/>
          <w:color w:val="000000" w:themeColor="text1"/>
          <w:szCs w:val="20"/>
        </w:rPr>
        <w:t>/o</w:t>
      </w:r>
      <w:r w:rsidRPr="00931418">
        <w:rPr>
          <w:rFonts w:ascii="Calibri" w:hAnsi="Calibri" w:eastAsia="Calibri" w:cs="Calibri"/>
          <w:color w:val="000000" w:themeColor="text1"/>
          <w:szCs w:val="20"/>
        </w:rPr>
        <w:t xml:space="preserve"> sustitución.</w:t>
      </w:r>
    </w:p>
    <w:p w:rsidRPr="00931418" w:rsidR="001C6090" w:rsidP="52BF8657" w:rsidRDefault="00F43746" w14:paraId="000000F1" w14:textId="71054273">
      <w:pPr>
        <w:pStyle w:val="Normal0"/>
        <w:spacing w:before="85" w:line="285" w:lineRule="auto"/>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red de conexión de media tensión (MT)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los transformadores, las acometidas y los dispositivos de medida se diseñarán y ejecutarán suministrando los materiales necesarios, alineándose estrictamente con la normativa técnica del Operador de Red </w:t>
      </w:r>
      <w:r w:rsidRPr="00931418" w:rsidR="00A23E1F">
        <w:rPr>
          <w:rFonts w:ascii="Calibri" w:hAnsi="Calibri" w:eastAsia="Calibri" w:cs="Calibri"/>
          <w:color w:val="000000" w:themeColor="text1"/>
          <w:szCs w:val="20"/>
        </w:rPr>
        <w:t>local</w:t>
      </w:r>
      <w:r w:rsidRPr="00931418" w:rsidR="00485A10">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Este criterio incluye las condiciones específicas para el montaje de redes aéreas y/o subterráneas de MT y baja tensión (BT), abarcando el montaje de redes aéreas de MT, centros de transformación (CT) y redes aéreas de BT, utilizando los materiales estipulados por la normativa del operador o la que resulte pertinente en el contexto del proyecto. Por consiguiente, no se omitirán partes ni componentes esenciales en el suministro e instalación, salvo aquellos explícitamente señalados como excluidos en estas especificaciones o en las especificaciones técnicas detalladas de los equipos.</w:t>
      </w:r>
    </w:p>
    <w:p w:rsidRPr="00931418" w:rsidR="001C6090" w:rsidP="07EB2D84" w:rsidRDefault="00F43746" w14:paraId="000000F2" w14:textId="09B54691">
      <w:pPr>
        <w:pStyle w:val="Normal0"/>
        <w:spacing w:before="85"/>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Adicionalmente, los equipos y componentes se seleccionarán para garantizar una operación continua, prolongada y segura bajo las condiciones climáticas propias </w:t>
      </w:r>
      <w:r w:rsidRPr="00931418" w:rsidR="0033409B">
        <w:rPr>
          <w:rFonts w:ascii="Calibri" w:hAnsi="Calibri" w:eastAsia="Calibri" w:cs="Calibri"/>
          <w:color w:val="000000" w:themeColor="text1"/>
          <w:szCs w:val="20"/>
        </w:rPr>
        <w:t>de cada zona</w:t>
      </w:r>
      <w:r w:rsidRPr="00931418">
        <w:rPr>
          <w:rFonts w:ascii="Calibri" w:hAnsi="Calibri" w:eastAsia="Calibri" w:cs="Calibri"/>
          <w:color w:val="000000" w:themeColor="text1"/>
          <w:szCs w:val="20"/>
        </w:rPr>
        <w:t xml:space="preserve">, priorizando facilidades para su operación, inspección, limpieza, mantenimiento, reparación y eventual reemplazo. Esta selección tendrá en cuenta las condiciones de altitud, climáticas y ambientales de los sitios de instalación, así como las particularidades del sistema eléctrico al que prestarán servicio, asegurando la seguridad de las personas y la integridad física de las instalaciones. En este contexto, las actividades serán coordinadas por personal profesional competente, garantizando que se desarrollen con rapidez, seguridad y la mayor eficiencia posible. </w:t>
      </w:r>
    </w:p>
    <w:p w:rsidRPr="00931418" w:rsidR="001C6090" w:rsidP="07EB2D84" w:rsidRDefault="00F43746" w14:paraId="000000F3" w14:textId="77777777">
      <w:pPr>
        <w:pStyle w:val="Normal0"/>
        <w:spacing w:before="85"/>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Por otra parte, el dimensionamiento de los recursos humanos, maquinaria y equipos se estructurará para cumplir con los plazos establecidos en el </w:t>
      </w:r>
      <w:r w:rsidRPr="00931418">
        <w:rPr>
          <w:rFonts w:ascii="Calibri" w:hAnsi="Calibri" w:eastAsia="Calibri" w:cs="Calibri"/>
          <w:i/>
          <w:iCs/>
          <w:color w:val="000000" w:themeColor="text1"/>
          <w:szCs w:val="20"/>
        </w:rPr>
        <w:t xml:space="preserve">Plan de Trabajo. </w:t>
      </w:r>
      <w:r w:rsidRPr="00931418">
        <w:rPr>
          <w:rFonts w:ascii="Calibri" w:hAnsi="Calibri" w:eastAsia="Calibri" w:cs="Calibri"/>
          <w:color w:val="000000" w:themeColor="text1"/>
          <w:szCs w:val="20"/>
        </w:rPr>
        <w:t>En este marco, se preverán ajustes necesarios que permitan adaptarse a las demandas del proyecto, asegurando que la ejecución se alinee con los tiempos definidos sin comprometer la calidad del resultado final.</w:t>
      </w:r>
    </w:p>
    <w:p w:rsidRPr="00931418" w:rsidR="001C6090" w:rsidP="00262556" w:rsidRDefault="00F43746" w14:paraId="000000F4" w14:textId="0035A968">
      <w:pPr>
        <w:pStyle w:val="Heading2"/>
        <w:numPr>
          <w:ilvl w:val="1"/>
          <w:numId w:val="76"/>
        </w:numPr>
        <w:rPr>
          <w:color w:val="000000" w:themeColor="text1"/>
        </w:rPr>
      </w:pPr>
      <w:bookmarkStart w:name="_heading=h.z7u8ap3cggoz" w:id="2"/>
      <w:bookmarkEnd w:id="2"/>
      <w:r w:rsidRPr="00931418">
        <w:rPr>
          <w:color w:val="000000" w:themeColor="text1"/>
        </w:rPr>
        <w:t>Condiciones de servicio</w:t>
      </w:r>
    </w:p>
    <w:p w:rsidRPr="00931418" w:rsidR="001C6090" w:rsidP="07EB2D84" w:rsidRDefault="00F43746" w14:paraId="000000F5" w14:textId="6F9B9B23">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condiciones de servicio establecen los parámetros operativos y logísticos esenciales que rigen el desempeño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asegurando una ejecución eficiente desde el suministro de materiales hasta su operación continua, considerando las particularidades ambientales y geográficas de cada ubicación.</w:t>
      </w:r>
    </w:p>
    <w:p w:rsidRPr="00931418" w:rsidR="001C6090" w:rsidP="00262556" w:rsidRDefault="00F43746" w14:paraId="000000F6" w14:textId="77777777">
      <w:pPr>
        <w:pStyle w:val="Heading3"/>
        <w:numPr>
          <w:ilvl w:val="2"/>
          <w:numId w:val="76"/>
        </w:numPr>
        <w:rPr>
          <w:color w:val="000000" w:themeColor="text1"/>
        </w:rPr>
      </w:pPr>
      <w:r w:rsidRPr="00931418">
        <w:rPr>
          <w:color w:val="000000" w:themeColor="text1"/>
        </w:rPr>
        <w:t>Condiciones de operación</w:t>
      </w:r>
    </w:p>
    <w:p w:rsidRPr="00931418" w:rsidR="001C6090" w:rsidP="07EB2D84" w:rsidRDefault="00F43746" w14:paraId="000000F7" w14:textId="1734D77B">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equipos se configurarán para operar a plena capacidad sin restricciones, adaptándose a las condiciones climáticas </w:t>
      </w:r>
      <w:r w:rsidRPr="00931418" w:rsidR="0033409B">
        <w:rPr>
          <w:rFonts w:ascii="Calibri" w:hAnsi="Calibri" w:eastAsia="Calibri" w:cs="Calibri"/>
          <w:color w:val="000000" w:themeColor="text1"/>
          <w:szCs w:val="20"/>
        </w:rPr>
        <w:t>de cada zona</w:t>
      </w:r>
      <w:r w:rsidRPr="00931418">
        <w:rPr>
          <w:rFonts w:ascii="Calibri" w:hAnsi="Calibri" w:eastAsia="Calibri" w:cs="Calibri"/>
          <w:color w:val="000000" w:themeColor="text1"/>
          <w:szCs w:val="20"/>
        </w:rPr>
        <w:t xml:space="preserve">. Por ello, se diseñarán y validarán para funcionar de manera continua y prolongada, conforme a las características eléctricas del SIN y las especificaciones técnicas de cada componente. Este enfoque prioriza un desempeño estable, la seguridad de las personas y la integridad de las instalaciones. </w:t>
      </w:r>
    </w:p>
    <w:p w:rsidRPr="00931418" w:rsidR="001C6090" w:rsidP="07EB2D84" w:rsidRDefault="00F43746" w14:paraId="000000F8"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Asimismo, los equipos cumplirán con estándares que garanticen su operación en entornos de alta humedad relativa y exposición solar prolongada, conforme a normas como IEC 60721-2-1 (clasificación climática), ASTM D2247 (resistencia a la humedad), IEC 62716 (resistencia al amoníaco) y ASTM B117 (resistencia a corrosión salina). Las superficies expuestas contarán con recubrimientos protectores según ISO 12944, asegurando resistencia a la corrosión y estabilidad térmica en las condiciones de altitud de los sitios. Esto permitirá que los SSFV mantengan su eficiencia operativa durante su vida útil, alineándose con las demandas del sistema eléctrico.</w:t>
      </w:r>
    </w:p>
    <w:p w:rsidRPr="00931418" w:rsidR="001C6090" w:rsidP="00262556" w:rsidRDefault="00F43746" w14:paraId="000000F9" w14:textId="77777777">
      <w:pPr>
        <w:pStyle w:val="Heading3"/>
        <w:numPr>
          <w:ilvl w:val="2"/>
          <w:numId w:val="76"/>
        </w:numPr>
        <w:rPr>
          <w:color w:val="000000" w:themeColor="text1"/>
        </w:rPr>
      </w:pPr>
      <w:r w:rsidRPr="00931418">
        <w:rPr>
          <w:color w:val="000000" w:themeColor="text1"/>
        </w:rPr>
        <w:t>Suministro de materiales</w:t>
      </w:r>
    </w:p>
    <w:p w:rsidRPr="00931418" w:rsidR="001C6090" w:rsidP="07EB2D84" w:rsidRDefault="00F43746" w14:paraId="000000FA"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suministro abarcará la adquisición y disponibilidad oportuna de todos los materiales necesarios en los sitios de los proyectos. Se implementará una gestión eficiente de inventarios para garantizar que los componentes estén disponibles en el lugar y momento requeridos. Además, se establecerán condiciones de almacenamiento que protejan los equipos contra deterioro por factores ambientales, como humedad o radiación solar, siguiendo las recomendaciones del fabricante.</w:t>
      </w:r>
    </w:p>
    <w:p w:rsidRPr="00931418" w:rsidR="001C6090" w:rsidP="00262556" w:rsidRDefault="00F43746" w14:paraId="000000FB" w14:textId="4DD1B281">
      <w:pPr>
        <w:pStyle w:val="Heading3"/>
        <w:numPr>
          <w:ilvl w:val="2"/>
          <w:numId w:val="76"/>
        </w:numPr>
        <w:rPr>
          <w:color w:val="000000" w:themeColor="text1"/>
        </w:rPr>
      </w:pPr>
      <w:r w:rsidRPr="00931418">
        <w:rPr>
          <w:color w:val="000000" w:themeColor="text1"/>
        </w:rPr>
        <w:t>Transporte de materiales</w:t>
      </w:r>
    </w:p>
    <w:p w:rsidRPr="00931418" w:rsidR="001C6090" w:rsidP="17C0DFCD" w:rsidRDefault="19EF7649" w14:paraId="000000FC" w14:textId="5B3B1A7F">
      <w:pPr>
        <w:pStyle w:val="Normal0"/>
        <w:spacing w:before="240" w:after="240"/>
        <w:ind w:left="-180"/>
        <w:jc w:val="both"/>
        <w:rPr>
          <w:rFonts w:ascii="Calibri" w:hAnsi="Calibri" w:eastAsia="Calibri" w:cs="Calibri"/>
          <w:color w:val="000000" w:themeColor="text1"/>
          <w:highlight w:val="yellow"/>
        </w:rPr>
      </w:pPr>
      <w:r w:rsidRPr="17C0DFCD">
        <w:rPr>
          <w:rFonts w:ascii="Calibri" w:hAnsi="Calibri" w:cs="Calibri" w:eastAsiaTheme="minorEastAsia"/>
          <w:color w:val="000000" w:themeColor="text1"/>
        </w:rPr>
        <w:t xml:space="preserve">El traslado de materiales desde su punto de origen hasta el sitio de instalación se planificará considerando las rutas disponibles y las particularidades de acceso de la zona. Para ello, se seleccionarán modalidades de transporte terrestre optimizadas, junto con una logística de carga y descarga que garantice la integridad de los equipos. De esta manera, el proceso minimizará riesgos operativos y asegurará que los materiales lleguen en condiciones óptimas. Especialmente, se deberán seguir los lineamientos de ingreso de acuerdo </w:t>
      </w:r>
      <w:r w:rsidRPr="00025B35">
        <w:rPr>
          <w:rFonts w:ascii="Calibri" w:hAnsi="Calibri" w:cs="Calibri" w:eastAsiaTheme="minorEastAsia"/>
          <w:color w:val="000000" w:themeColor="text1"/>
        </w:rPr>
        <w:t xml:space="preserve">con el </w:t>
      </w:r>
      <w:r w:rsidRPr="00025B35">
        <w:rPr>
          <w:rFonts w:ascii="Calibri" w:hAnsi="Calibri" w:cs="Calibri" w:eastAsiaTheme="minorEastAsia"/>
          <w:b/>
          <w:bCs/>
          <w:color w:val="000000" w:themeColor="text1"/>
        </w:rPr>
        <w:t xml:space="preserve">Anexo </w:t>
      </w:r>
      <w:r w:rsidRPr="00025B35" w:rsidR="00722359">
        <w:rPr>
          <w:rFonts w:ascii="Calibri" w:hAnsi="Calibri" w:cs="Calibri" w:eastAsiaTheme="minorEastAsia"/>
          <w:b/>
          <w:bCs/>
          <w:color w:val="000000" w:themeColor="text1"/>
        </w:rPr>
        <w:t>06</w:t>
      </w:r>
      <w:r w:rsidRPr="00025B35">
        <w:rPr>
          <w:rFonts w:ascii="Calibri" w:hAnsi="Calibri" w:cs="Calibri" w:eastAsiaTheme="minorEastAsia"/>
          <w:b/>
          <w:bCs/>
          <w:color w:val="000000" w:themeColor="text1"/>
        </w:rPr>
        <w:t xml:space="preserve"> - Protocolo</w:t>
      </w:r>
      <w:r w:rsidRPr="17C0DFCD">
        <w:rPr>
          <w:rFonts w:ascii="Calibri" w:hAnsi="Calibri" w:cs="Calibri" w:eastAsiaTheme="minorEastAsia"/>
          <w:b/>
          <w:bCs/>
          <w:color w:val="000000" w:themeColor="text1"/>
        </w:rPr>
        <w:t xml:space="preserve"> de ingreso ACUECAR</w:t>
      </w:r>
      <w:r w:rsidRPr="17C0DFCD">
        <w:rPr>
          <w:rFonts w:ascii="Calibri" w:hAnsi="Calibri" w:cs="Calibri" w:eastAsiaTheme="minorEastAsia"/>
          <w:color w:val="000000" w:themeColor="text1"/>
        </w:rPr>
        <w:t>.</w:t>
      </w:r>
    </w:p>
    <w:p w:rsidRPr="00931418" w:rsidR="001C6090" w:rsidP="00262556" w:rsidRDefault="00F43746" w14:paraId="000000FD" w14:textId="77777777">
      <w:pPr>
        <w:pStyle w:val="Heading3"/>
        <w:numPr>
          <w:ilvl w:val="2"/>
          <w:numId w:val="76"/>
        </w:numPr>
        <w:rPr>
          <w:color w:val="000000" w:themeColor="text1"/>
        </w:rPr>
      </w:pPr>
      <w:r w:rsidRPr="00931418">
        <w:rPr>
          <w:color w:val="000000" w:themeColor="text1"/>
        </w:rPr>
        <w:t>Mantenimiento y supervisión</w:t>
      </w:r>
    </w:p>
    <w:p w:rsidRPr="00931418" w:rsidR="001C6090" w:rsidP="07EB2D84" w:rsidRDefault="00F43746" w14:paraId="000000FE" w14:textId="496D327C">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Se implementará un sistema de monitoreo remoto para supervisar el desempeño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en tiempo real, detectando fallas tempranamente y optimizando el mantenimiento. Los protocolos de mantenimiento cumplirán con IEC 62446, incluyendo inspecciones periódicas de conexiones eléctricas, fijaciones estructurales y limpieza de módulos solares para evitar acumulación de polvo (IEC 60068-2-68). Se monitoreará la corrosión en estructuras metálicas y se verificarán los sistemas de protección contra descargas atmosféricas conforme a NFPA 780 y IEC 62305-3.</w:t>
      </w:r>
    </w:p>
    <w:p w:rsidRPr="00931418" w:rsidR="001C6090" w:rsidP="00262556" w:rsidRDefault="00F43746" w14:paraId="000000FF" w14:textId="29E25717">
      <w:pPr>
        <w:pStyle w:val="Heading2"/>
        <w:numPr>
          <w:ilvl w:val="1"/>
          <w:numId w:val="76"/>
        </w:numPr>
        <w:rPr>
          <w:color w:val="000000" w:themeColor="text1"/>
        </w:rPr>
      </w:pPr>
      <w:r w:rsidRPr="00931418">
        <w:rPr>
          <w:color w:val="000000" w:themeColor="text1"/>
        </w:rPr>
        <w:t>Características constructivas generales (SSFV en</w:t>
      </w:r>
      <w:r w:rsidRPr="00931418" w:rsidR="00275AB1">
        <w:rPr>
          <w:color w:val="000000" w:themeColor="text1"/>
        </w:rPr>
        <w:t xml:space="preserve"> </w:t>
      </w:r>
      <w:r w:rsidRPr="00931418">
        <w:rPr>
          <w:color w:val="000000" w:themeColor="text1"/>
        </w:rPr>
        <w:t>Piso)</w:t>
      </w:r>
    </w:p>
    <w:p w:rsidRPr="00931418" w:rsidR="001C6090" w:rsidP="07EB2D84" w:rsidRDefault="00F43746" w14:paraId="00000100" w14:textId="3721C0F3">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características constructivas aseguran que </w:t>
      </w:r>
      <w:r w:rsidRPr="00931418" w:rsidR="008B57CA">
        <w:rPr>
          <w:rFonts w:ascii="Calibri" w:hAnsi="Calibri" w:eastAsia="Calibri" w:cs="Calibri"/>
          <w:color w:val="000000" w:themeColor="text1"/>
          <w:szCs w:val="20"/>
        </w:rPr>
        <w:t xml:space="preserve">el </w:t>
      </w:r>
      <w:r w:rsidRPr="00931418">
        <w:rPr>
          <w:rFonts w:ascii="Calibri" w:hAnsi="Calibri" w:eastAsia="Calibri" w:cs="Calibri"/>
          <w:color w:val="000000" w:themeColor="text1"/>
          <w:szCs w:val="20"/>
        </w:rPr>
        <w:t>SSFV cumpla con estándares de calidad, durabilidad y seguridad, adaptándose a las condiciones específicas de</w:t>
      </w:r>
      <w:r w:rsidRPr="00931418" w:rsidR="008B57CA">
        <w:rPr>
          <w:rFonts w:ascii="Calibri" w:hAnsi="Calibri" w:eastAsia="Calibri" w:cs="Calibri"/>
          <w:color w:val="000000" w:themeColor="text1"/>
          <w:szCs w:val="20"/>
        </w:rPr>
        <w:t xml:space="preserve">l </w:t>
      </w:r>
      <w:r w:rsidRPr="00931418">
        <w:rPr>
          <w:rFonts w:ascii="Calibri" w:hAnsi="Calibri" w:eastAsia="Calibri" w:cs="Calibri"/>
          <w:color w:val="000000" w:themeColor="text1"/>
          <w:szCs w:val="20"/>
        </w:rPr>
        <w:t>s</w:t>
      </w:r>
      <w:r w:rsidRPr="00931418" w:rsidR="008B57CA">
        <w:rPr>
          <w:rFonts w:ascii="Calibri" w:hAnsi="Calibri" w:eastAsia="Calibri" w:cs="Calibri"/>
          <w:color w:val="000000" w:themeColor="text1"/>
          <w:szCs w:val="20"/>
        </w:rPr>
        <w:t>itio</w:t>
      </w:r>
      <w:r w:rsidRPr="00931418">
        <w:rPr>
          <w:rFonts w:ascii="Calibri" w:hAnsi="Calibri" w:eastAsia="Calibri" w:cs="Calibri"/>
          <w:color w:val="000000" w:themeColor="text1"/>
          <w:szCs w:val="20"/>
        </w:rPr>
        <w:t xml:space="preserve"> de instalación.</w:t>
      </w:r>
    </w:p>
    <w:p w:rsidRPr="00931418" w:rsidR="001C6090" w:rsidP="00262556" w:rsidRDefault="00F43746" w14:paraId="00000101" w14:textId="77777777">
      <w:pPr>
        <w:pStyle w:val="Heading3"/>
        <w:numPr>
          <w:ilvl w:val="2"/>
          <w:numId w:val="76"/>
        </w:numPr>
        <w:rPr>
          <w:color w:val="000000" w:themeColor="text1"/>
        </w:rPr>
      </w:pPr>
      <w:r w:rsidRPr="00931418">
        <w:rPr>
          <w:color w:val="000000" w:themeColor="text1"/>
        </w:rPr>
        <w:t>Galvanizado</w:t>
      </w:r>
    </w:p>
    <w:p w:rsidRPr="00931418" w:rsidR="001C6090" w:rsidP="52BF8657" w:rsidRDefault="00F43746" w14:paraId="00000102" w14:textId="1554DCCE">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Todos los elementos metálicos galvanizados utilizados en la estructura de soporte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deberán cumplir con la norma ISO 1459, titulada "</w:t>
      </w:r>
      <w:r w:rsidRPr="00931418">
        <w:rPr>
          <w:rFonts w:ascii="Calibri" w:hAnsi="Calibri" w:eastAsia="Calibri" w:cs="Calibri"/>
          <w:i/>
          <w:iCs/>
          <w:color w:val="000000" w:themeColor="text1"/>
          <w:szCs w:val="20"/>
        </w:rPr>
        <w:t xml:space="preserve">Metallic </w:t>
      </w:r>
      <w:proofErr w:type="spellStart"/>
      <w:r w:rsidRPr="00931418">
        <w:rPr>
          <w:rFonts w:ascii="Calibri" w:hAnsi="Calibri" w:eastAsia="Calibri" w:cs="Calibri"/>
          <w:i/>
          <w:iCs/>
          <w:color w:val="000000" w:themeColor="text1"/>
          <w:szCs w:val="20"/>
        </w:rPr>
        <w:t>coatings</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protections</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against</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corrosion</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by</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hot</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dip</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galvanizing</w:t>
      </w:r>
      <w:proofErr w:type="spellEnd"/>
      <w:r w:rsidRPr="00931418">
        <w:rPr>
          <w:rFonts w:ascii="Calibri" w:hAnsi="Calibri" w:eastAsia="Calibri" w:cs="Calibri"/>
          <w:i/>
          <w:iCs/>
          <w:color w:val="000000" w:themeColor="text1"/>
          <w:szCs w:val="20"/>
        </w:rPr>
        <w:t xml:space="preserve"> - </w:t>
      </w:r>
      <w:proofErr w:type="spellStart"/>
      <w:r w:rsidRPr="00931418">
        <w:rPr>
          <w:rFonts w:ascii="Calibri" w:hAnsi="Calibri" w:eastAsia="Calibri" w:cs="Calibri"/>
          <w:i/>
          <w:iCs/>
          <w:color w:val="000000" w:themeColor="text1"/>
          <w:szCs w:val="20"/>
        </w:rPr>
        <w:t>Guiding</w:t>
      </w:r>
      <w:proofErr w:type="spellEnd"/>
      <w:r w:rsidRPr="00931418">
        <w:rPr>
          <w:rFonts w:ascii="Calibri" w:hAnsi="Calibri" w:eastAsia="Calibri" w:cs="Calibri"/>
          <w:i/>
          <w:iCs/>
          <w:color w:val="000000" w:themeColor="text1"/>
          <w:szCs w:val="20"/>
        </w:rPr>
        <w:t xml:space="preserve"> </w:t>
      </w:r>
      <w:proofErr w:type="spellStart"/>
      <w:r w:rsidRPr="00931418">
        <w:rPr>
          <w:rFonts w:ascii="Calibri" w:hAnsi="Calibri" w:eastAsia="Calibri" w:cs="Calibri"/>
          <w:i/>
          <w:iCs/>
          <w:color w:val="000000" w:themeColor="text1"/>
          <w:szCs w:val="20"/>
        </w:rPr>
        <w:t>principles</w:t>
      </w:r>
      <w:proofErr w:type="spellEnd"/>
      <w:r w:rsidRPr="00931418">
        <w:rPr>
          <w:rFonts w:ascii="Calibri" w:hAnsi="Calibri" w:eastAsia="Calibri" w:cs="Calibri"/>
          <w:color w:val="000000" w:themeColor="text1"/>
          <w:szCs w:val="20"/>
        </w:rPr>
        <w:t xml:space="preserve">", o su equivalente vigente, asegurando una protección anticorrosiva adecuada al nivel de corrosividad del sitio. En este sentido, se exige una vida útil mínima de 25 años bajo condiciones de categoría C4, conforme a la clasificación de corrosividad ambiental de la ISO 12944. </w:t>
      </w:r>
      <w:r w:rsidRPr="00931418" w:rsidR="221C0295">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estará obligado a suministrar un informe detallado de las pruebas de galvanizado cuando así lo solicite la Supervisión, demostrando que los materiales cumplen con los estándares establecidos para resistir la exposición prolongada a la humedad y otros agentes corrosivos.</w:t>
      </w:r>
    </w:p>
    <w:p w:rsidRPr="00931418" w:rsidR="001C6090" w:rsidP="00262556" w:rsidRDefault="00F43746" w14:paraId="00000103" w14:textId="511845BF">
      <w:pPr>
        <w:pStyle w:val="Heading3"/>
        <w:numPr>
          <w:ilvl w:val="2"/>
          <w:numId w:val="76"/>
        </w:numPr>
        <w:rPr>
          <w:color w:val="000000" w:themeColor="text1"/>
        </w:rPr>
      </w:pPr>
      <w:r w:rsidRPr="00931418">
        <w:rPr>
          <w:color w:val="000000" w:themeColor="text1"/>
        </w:rPr>
        <w:t>Protección de superficies</w:t>
      </w:r>
    </w:p>
    <w:p w:rsidRPr="00931418" w:rsidR="001C6090" w:rsidP="07EB2D84" w:rsidRDefault="00F43746" w14:paraId="00000104"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Todos los equipos y materiales de uso exterior e interior serán diseñados e instalados de modo tal que no se produzca acumulación de agua en ninguna de sus partes y/o degradación por oxidación, por humedad o salinidad. No se permitirá el uso de fundición de acero en piezas de equipos que se encuentren bajo tensión, o que estén sometidas a impactos. Especial precaución se deberá tomar en la selección y/o protección de los componentes, para prevenir fenómenos de corrosión. Todas las manillas, manivelas, botones u otro tipo de dispositivo similares estarán provistos de una protección adecuada al ambiente en que se encuentren.</w:t>
      </w:r>
    </w:p>
    <w:p w:rsidRPr="00931418" w:rsidR="001C6090" w:rsidP="00262556" w:rsidRDefault="00F43746" w14:paraId="00000105" w14:textId="77777777">
      <w:pPr>
        <w:pStyle w:val="Heading3"/>
        <w:numPr>
          <w:ilvl w:val="2"/>
          <w:numId w:val="76"/>
        </w:numPr>
        <w:rPr>
          <w:color w:val="000000" w:themeColor="text1"/>
        </w:rPr>
      </w:pPr>
      <w:r w:rsidRPr="00931418">
        <w:rPr>
          <w:color w:val="000000" w:themeColor="text1"/>
        </w:rPr>
        <w:t>Marcas y placas de identificación de equipos</w:t>
      </w:r>
    </w:p>
    <w:p w:rsidRPr="00931418" w:rsidR="001C6090" w:rsidP="07EB2D84" w:rsidRDefault="00F43746" w14:paraId="00000106"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Todas las placas de identificación de uso exterior serán de material resistente a la corrosión y de color permanente con el objeto de reducir considerablemente la degradación por la exposición a la radiación solar.</w:t>
      </w:r>
    </w:p>
    <w:p w:rsidRPr="00931418" w:rsidR="001C6090" w:rsidP="07EB2D84" w:rsidRDefault="00F43746" w14:paraId="00000107" w14:textId="4AE86BC1">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equipos y/o dispositivos que formen parte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deberán ser identificados con una placa permanente, grabada en forma indeleble, con el nombre y número de serial asignado por el fabricante, escrita en número o código de barras, en caso de que no se cuente con ello, se deberá dar una codificación. El material de las placas de identificación, como así mismo su contenido, será sometido a la aprobación de la </w:t>
      </w:r>
      <w:r w:rsidRPr="00931418">
        <w:rPr>
          <w:rFonts w:ascii="Calibri" w:hAnsi="Calibri" w:eastAsia="Calibri" w:cs="Calibri"/>
          <w:i/>
          <w:iCs/>
          <w:color w:val="000000" w:themeColor="text1"/>
          <w:szCs w:val="20"/>
        </w:rPr>
        <w:t>Supervisión</w:t>
      </w:r>
      <w:r w:rsidRPr="00931418">
        <w:rPr>
          <w:rFonts w:ascii="Calibri" w:hAnsi="Calibri" w:eastAsia="Calibri" w:cs="Calibri"/>
          <w:color w:val="000000" w:themeColor="text1"/>
          <w:szCs w:val="20"/>
        </w:rPr>
        <w:t>. Dichas placas deberán ser fijadas por medio de remaches o pegamento adecuado a las condiciones medioambientales.</w:t>
      </w:r>
    </w:p>
    <w:p w:rsidRPr="00931418" w:rsidR="001C6090" w:rsidP="07EB2D84" w:rsidRDefault="00F43746" w14:paraId="00000108" w14:textId="623B976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Adicionalmente, se proveerán otras placas de identificación, en el interior y/o la parte frontal de los gabinetes, para identificar dispositivos, funciones, posiciones, cargas servidas, clase de protección IP e IK, etc., de acuerdo con los requerimientos de la </w:t>
      </w:r>
      <w:r w:rsidRPr="00931418">
        <w:rPr>
          <w:rFonts w:ascii="Calibri" w:hAnsi="Calibri" w:eastAsia="Calibri" w:cs="Calibri"/>
          <w:i/>
          <w:iCs/>
          <w:color w:val="000000" w:themeColor="text1"/>
          <w:szCs w:val="20"/>
        </w:rPr>
        <w:t>Supervisión</w:t>
      </w:r>
      <w:r w:rsidRPr="00931418">
        <w:rPr>
          <w:rFonts w:ascii="Calibri" w:hAnsi="Calibri" w:eastAsia="Calibri" w:cs="Calibri"/>
          <w:color w:val="000000" w:themeColor="text1"/>
          <w:szCs w:val="20"/>
        </w:rPr>
        <w:t xml:space="preserve"> y los planos correspondientes.</w:t>
      </w:r>
    </w:p>
    <w:p w:rsidRPr="00931418" w:rsidR="001C6090" w:rsidP="07EB2D84" w:rsidRDefault="00F43746" w14:paraId="00000109"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Cada equipo y/o componente dispondrá de una placa de características del equipo, la que será de acero inoxidable, e incluirá por lo menos la siguiente información:</w:t>
      </w:r>
    </w:p>
    <w:p w:rsidRPr="00931418" w:rsidR="001C6090" w:rsidP="00021C3D" w:rsidRDefault="00F43746" w14:paraId="0000010A" w14:textId="77777777">
      <w:pPr>
        <w:pStyle w:val="Normal0"/>
        <w:numPr>
          <w:ilvl w:val="0"/>
          <w:numId w:val="45"/>
        </w:numPr>
        <w:pBdr>
          <w:top w:val="nil"/>
          <w:left w:val="nil"/>
          <w:bottom w:val="nil"/>
          <w:right w:val="nil"/>
          <w:between w:val="nil"/>
        </w:pBdr>
        <w:spacing w:before="240" w:after="240"/>
        <w:ind w:left="360"/>
        <w:jc w:val="both"/>
        <w:rPr>
          <w:rFonts w:ascii="Calibri" w:hAnsi="Calibri" w:eastAsia="Calibri" w:cs="Calibri"/>
          <w:i/>
          <w:iCs/>
          <w:color w:val="000000" w:themeColor="text1"/>
          <w:szCs w:val="20"/>
        </w:rPr>
      </w:pPr>
      <w:r w:rsidRPr="00931418">
        <w:rPr>
          <w:rFonts w:ascii="Calibri" w:hAnsi="Calibri" w:eastAsia="Calibri" w:cs="Calibri"/>
          <w:i/>
          <w:iCs/>
          <w:color w:val="000000" w:themeColor="text1"/>
          <w:szCs w:val="20"/>
        </w:rPr>
        <w:t>Si es de tipo eléctrico:</w:t>
      </w:r>
    </w:p>
    <w:p w:rsidRPr="00931418" w:rsidR="001C6090" w:rsidP="00262556" w:rsidRDefault="00F43746" w14:paraId="0000010B"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Marca, tipo, modelo, N.º de serie y año de fabricación.</w:t>
      </w:r>
    </w:p>
    <w:p w:rsidRPr="00931418" w:rsidR="001C6090" w:rsidP="00262556" w:rsidRDefault="00F43746" w14:paraId="0000010C"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Tensión máxima.</w:t>
      </w:r>
    </w:p>
    <w:p w:rsidRPr="00931418" w:rsidR="001C6090" w:rsidP="00262556" w:rsidRDefault="00F43746" w14:paraId="0000010D"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Corriente máxima.</w:t>
      </w:r>
    </w:p>
    <w:p w:rsidRPr="00931418" w:rsidR="001C6090" w:rsidP="00262556" w:rsidRDefault="00F43746" w14:paraId="0000010E"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Tensión de operación.</w:t>
      </w:r>
    </w:p>
    <w:p w:rsidRPr="00931418" w:rsidR="001C6090" w:rsidP="00262556" w:rsidRDefault="00F43746" w14:paraId="0000010F"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Corriente de operación.</w:t>
      </w:r>
    </w:p>
    <w:p w:rsidRPr="00931418" w:rsidR="001C6090" w:rsidP="00262556" w:rsidRDefault="00F43746" w14:paraId="00000110"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Clase de tensión de aislamiento.</w:t>
      </w:r>
    </w:p>
    <w:p w:rsidRPr="00931418" w:rsidR="001C6090" w:rsidP="00262556" w:rsidRDefault="00F43746" w14:paraId="00000111"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Frecuencia de operación.</w:t>
      </w:r>
    </w:p>
    <w:p w:rsidRPr="00931418" w:rsidR="001C6090" w:rsidP="00262556" w:rsidRDefault="00F43746" w14:paraId="00000112"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Capacidad nominal (A, kVA, etc., según corresponda).</w:t>
      </w:r>
    </w:p>
    <w:p w:rsidRPr="00931418" w:rsidR="001C6090" w:rsidP="00262556" w:rsidRDefault="00F43746" w14:paraId="00000113"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Manual y/o catálogo de servicio.</w:t>
      </w:r>
    </w:p>
    <w:p w:rsidRPr="00931418" w:rsidR="001C6090" w:rsidP="00262556" w:rsidRDefault="00F43746" w14:paraId="00000114"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Otros datos según sea pertinente.</w:t>
      </w:r>
    </w:p>
    <w:p w:rsidRPr="00931418" w:rsidR="001C6090" w:rsidP="00021C3D" w:rsidRDefault="00F43746" w14:paraId="00000115" w14:textId="77777777">
      <w:pPr>
        <w:pStyle w:val="Normal0"/>
        <w:numPr>
          <w:ilvl w:val="0"/>
          <w:numId w:val="45"/>
        </w:numPr>
        <w:pBdr>
          <w:top w:val="nil"/>
          <w:left w:val="nil"/>
          <w:bottom w:val="nil"/>
          <w:right w:val="nil"/>
          <w:between w:val="nil"/>
        </w:pBdr>
        <w:spacing w:before="240" w:after="240"/>
        <w:ind w:left="360"/>
        <w:jc w:val="both"/>
        <w:rPr>
          <w:rFonts w:ascii="Calibri" w:hAnsi="Calibri" w:eastAsia="Calibri" w:cs="Calibri"/>
          <w:i/>
          <w:iCs/>
          <w:color w:val="000000" w:themeColor="text1"/>
          <w:szCs w:val="20"/>
        </w:rPr>
      </w:pPr>
      <w:r w:rsidRPr="00931418">
        <w:rPr>
          <w:rFonts w:ascii="Calibri" w:hAnsi="Calibri" w:eastAsia="Calibri" w:cs="Calibri"/>
          <w:i/>
          <w:iCs/>
          <w:color w:val="000000" w:themeColor="text1"/>
          <w:szCs w:val="20"/>
        </w:rPr>
        <w:t>Si es de tipo mecánico:</w:t>
      </w:r>
    </w:p>
    <w:p w:rsidRPr="00931418" w:rsidR="001C6090" w:rsidP="00262556" w:rsidRDefault="00F43746" w14:paraId="00000116"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Marca, tipo, modelo, N.º de serie y año de fabricación.</w:t>
      </w:r>
    </w:p>
    <w:p w:rsidRPr="00931418" w:rsidR="001C6090" w:rsidP="00262556" w:rsidRDefault="00F43746" w14:paraId="00000117"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Manual y/o catálogo de servicio.</w:t>
      </w:r>
    </w:p>
    <w:p w:rsidRPr="00931418" w:rsidR="001C6090" w:rsidP="00262556" w:rsidRDefault="00F43746" w14:paraId="00000118" w14:textId="77777777">
      <w:pPr>
        <w:pStyle w:val="Normal0"/>
        <w:numPr>
          <w:ilvl w:val="0"/>
          <w:numId w:val="52"/>
        </w:numPr>
        <w:pBdr>
          <w:top w:val="nil"/>
          <w:left w:val="nil"/>
          <w:bottom w:val="nil"/>
          <w:right w:val="nil"/>
          <w:between w:val="nil"/>
        </w:pBdr>
        <w:ind w:left="71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Otros datos según sea pertinente.</w:t>
      </w:r>
    </w:p>
    <w:p w:rsidRPr="00931418" w:rsidR="001C6090" w:rsidP="07EB2D84" w:rsidRDefault="00F43746" w14:paraId="00000119"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alambrado o cableado interno de los equipos y componentes, así como los cables de interconexión, deberán identificarse en ambos extremos, indicando el punto de conexión en la bornera o terminal del equipo o componente y el nombre del dispositivo y número de borne del extremo opuesto del conductor.</w:t>
      </w:r>
    </w:p>
    <w:p w:rsidRPr="00931418" w:rsidR="001C6090" w:rsidP="07EB2D84" w:rsidRDefault="00F43746" w14:paraId="0000011A"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señalización de seguridad debe incluir placas indicativas de Riesgo Eléctrico las cuales deben tener una flecha negra en forma de rayo sobre fondo amarillo y todas las advertencias de peligro deben estar en letras negras, de conformidad con el </w:t>
      </w:r>
      <w:r w:rsidRPr="00931418">
        <w:rPr>
          <w:rFonts w:ascii="Calibri" w:hAnsi="Calibri" w:eastAsia="Calibri" w:cs="Calibri"/>
          <w:i/>
          <w:iCs/>
          <w:color w:val="000000" w:themeColor="text1"/>
          <w:szCs w:val="20"/>
        </w:rPr>
        <w:t>Artículo 1.3.3. Señalización de seguridad del RETIE</w:t>
      </w:r>
      <w:r w:rsidRPr="00931418">
        <w:rPr>
          <w:rFonts w:ascii="Calibri" w:hAnsi="Calibri" w:eastAsia="Calibri" w:cs="Calibri"/>
          <w:color w:val="000000" w:themeColor="text1"/>
          <w:szCs w:val="20"/>
        </w:rPr>
        <w:t>.</w:t>
      </w:r>
    </w:p>
    <w:p w:rsidRPr="00931418" w:rsidR="001C6090" w:rsidP="00262556" w:rsidRDefault="00F43746" w14:paraId="0000011B" w14:textId="065D0811">
      <w:pPr>
        <w:pStyle w:val="Heading3"/>
        <w:numPr>
          <w:ilvl w:val="2"/>
          <w:numId w:val="76"/>
        </w:numPr>
        <w:rPr>
          <w:color w:val="000000" w:themeColor="text1"/>
        </w:rPr>
      </w:pPr>
      <w:r w:rsidRPr="00931418">
        <w:rPr>
          <w:color w:val="000000" w:themeColor="text1"/>
        </w:rPr>
        <w:t>Módulos fotovoltaicos</w:t>
      </w:r>
    </w:p>
    <w:p w:rsidRPr="00931418" w:rsidR="001C6090" w:rsidP="07EB2D84" w:rsidRDefault="00F43746" w14:paraId="0000011C" w14:textId="2C257D3B">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ubicación, orientación e inclinación de los módulos fotovoltaicos se deberá realizar de acuerdo con el diseño aprobado por la </w:t>
      </w:r>
      <w:r w:rsidRPr="00931418">
        <w:rPr>
          <w:rFonts w:ascii="Calibri" w:hAnsi="Calibri" w:eastAsia="Calibri" w:cs="Calibri"/>
          <w:i/>
          <w:iCs/>
          <w:color w:val="000000" w:themeColor="text1"/>
          <w:szCs w:val="20"/>
        </w:rPr>
        <w:t>supervisión</w:t>
      </w:r>
      <w:r w:rsidRPr="00931418">
        <w:rPr>
          <w:rFonts w:ascii="Calibri" w:hAnsi="Calibri" w:eastAsia="Calibri" w:cs="Calibri"/>
          <w:color w:val="000000" w:themeColor="text1"/>
          <w:szCs w:val="20"/>
        </w:rPr>
        <w:t xml:space="preserve"> del </w:t>
      </w:r>
      <w:r w:rsidR="00570CF5">
        <w:rPr>
          <w:rFonts w:ascii="Calibri" w:hAnsi="Calibri" w:eastAsia="Calibri" w:cs="Calibri"/>
          <w:i/>
          <w:iCs/>
          <w:color w:val="000000" w:themeColor="text1"/>
          <w:szCs w:val="20"/>
        </w:rPr>
        <w:t>contrato</w:t>
      </w:r>
      <w:r w:rsidRPr="00931418">
        <w:rPr>
          <w:rFonts w:ascii="Calibri" w:hAnsi="Calibri" w:eastAsia="Calibri" w:cs="Calibri"/>
          <w:color w:val="000000" w:themeColor="text1"/>
          <w:szCs w:val="20"/>
        </w:rPr>
        <w:t>. En cualquier caso, se debe minimizar que el arreglo de módulos fotovoltaicos reciba sombras que afecten su funcionamiento.</w:t>
      </w:r>
    </w:p>
    <w:p w:rsidRPr="00931418" w:rsidR="001C6090" w:rsidP="00262556" w:rsidRDefault="00F43746" w14:paraId="0000011D"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panel solar se instalará y almacenará de conformidad con las normas nacionales, internacionales y los requisitos del fabricante.</w:t>
      </w:r>
    </w:p>
    <w:p w:rsidRPr="00931418" w:rsidR="001C6090" w:rsidP="00262556" w:rsidRDefault="00F43746" w14:paraId="0000011E"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Todos los módulos deberán tener su respectivo número de serie de identificación único, (según norma IEC 61215), así mismo se debe identificar el nombre o logotipo del fabricante.</w:t>
      </w:r>
    </w:p>
    <w:p w:rsidRPr="00931418" w:rsidR="001C6090" w:rsidP="00262556" w:rsidRDefault="00F43746" w14:paraId="0000011F"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módulos deben resistir condiciones meteorológicas adversas (resistente a altas cargas mecánicas correspondientes a vientos huracanados, impacto de granizo y atmósfera corrosiva con alta salinidad y humedad IEC 61701).</w:t>
      </w:r>
    </w:p>
    <w:p w:rsidRPr="00931418" w:rsidR="001C6090" w:rsidP="00262556" w:rsidRDefault="00F43746" w14:paraId="00000120"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módulos solares estarán certificados de acuerdo con las exigencias nacionales del emplazamiento e internacionales vigentes; deben haber superado, como mínimo, satisfactoriamente los ensayos y certificados que se incluyen en las siguientes certificaciones, además de las indicadas en el apartado de normas del presente documento:</w:t>
      </w:r>
    </w:p>
    <w:p w:rsidRPr="00931418" w:rsidR="001C6090" w:rsidP="00262556" w:rsidRDefault="00F43746" w14:paraId="00000121" w14:textId="77777777">
      <w:pPr>
        <w:pStyle w:val="Normal0"/>
        <w:numPr>
          <w:ilvl w:val="0"/>
          <w:numId w:val="52"/>
        </w:numPr>
        <w:pBdr>
          <w:top w:val="nil"/>
          <w:left w:val="nil"/>
          <w:bottom w:val="nil"/>
          <w:right w:val="nil"/>
          <w:between w:val="nil"/>
        </w:pBdr>
        <w:ind w:left="89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61730 (cualificación de la seguridad de los módulos fotovoltaicos (FV). Parte 1: requisitos de construcción. Parte 2: requisitos para ensayos).</w:t>
      </w:r>
    </w:p>
    <w:p w:rsidRPr="00931418" w:rsidR="001C6090" w:rsidP="00262556" w:rsidRDefault="00F43746" w14:paraId="00000122" w14:textId="77777777">
      <w:pPr>
        <w:pStyle w:val="Normal0"/>
        <w:numPr>
          <w:ilvl w:val="0"/>
          <w:numId w:val="52"/>
        </w:numPr>
        <w:pBdr>
          <w:top w:val="nil"/>
          <w:left w:val="nil"/>
          <w:bottom w:val="nil"/>
          <w:right w:val="nil"/>
          <w:between w:val="nil"/>
        </w:pBdr>
        <w:ind w:left="89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61701 (ensayo de corrosión por niebla salina de módulos fotovoltaicos).</w:t>
      </w:r>
    </w:p>
    <w:p w:rsidRPr="00931418" w:rsidR="001C6090" w:rsidP="00262556" w:rsidRDefault="00F43746" w14:paraId="00000123" w14:textId="77777777">
      <w:pPr>
        <w:pStyle w:val="Normal0"/>
        <w:numPr>
          <w:ilvl w:val="0"/>
          <w:numId w:val="52"/>
        </w:numPr>
        <w:pBdr>
          <w:top w:val="nil"/>
          <w:left w:val="nil"/>
          <w:bottom w:val="nil"/>
          <w:right w:val="nil"/>
          <w:between w:val="nil"/>
        </w:pBdr>
        <w:ind w:left="896" w:hanging="35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60068 (ensayos ambientales. Parte 2: ensayos. Ensayo L: polvo y arena).</w:t>
      </w:r>
    </w:p>
    <w:p w:rsidRPr="00931418" w:rsidR="001C6090" w:rsidP="00262556" w:rsidRDefault="00F43746" w14:paraId="00000124"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instalación de los módulos se llevará a cabo de acuerdo con el manual de instalación de los fabricantes, con el objetivo de conservar la garantía.</w:t>
      </w:r>
    </w:p>
    <w:p w:rsidRPr="00931418" w:rsidR="001C6090" w:rsidP="00262556" w:rsidRDefault="00F43746" w14:paraId="00000125" w14:textId="42DA2DE8">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módulos solares deberán tener la potencia definida en el diseño de cada sistema aprobado por la </w:t>
      </w:r>
      <w:r w:rsidRPr="00931418">
        <w:rPr>
          <w:rFonts w:ascii="Calibri" w:hAnsi="Calibri" w:eastAsia="Calibri" w:cs="Calibri"/>
          <w:i/>
          <w:iCs/>
          <w:color w:val="000000" w:themeColor="text1"/>
          <w:szCs w:val="20"/>
        </w:rPr>
        <w:t>supervisión</w:t>
      </w:r>
      <w:r w:rsidRPr="00931418">
        <w:rPr>
          <w:rFonts w:ascii="Calibri" w:hAnsi="Calibri" w:eastAsia="Calibri" w:cs="Calibri"/>
          <w:color w:val="000000" w:themeColor="text1"/>
          <w:szCs w:val="20"/>
        </w:rPr>
        <w:t xml:space="preserve"> del </w:t>
      </w:r>
      <w:r w:rsidR="00570CF5">
        <w:rPr>
          <w:rFonts w:ascii="Calibri" w:hAnsi="Calibri" w:eastAsia="Calibri" w:cs="Calibri"/>
          <w:i/>
          <w:iCs/>
          <w:color w:val="000000" w:themeColor="text1"/>
          <w:szCs w:val="20"/>
        </w:rPr>
        <w:t>contrato</w:t>
      </w:r>
      <w:r w:rsidRPr="00931418">
        <w:rPr>
          <w:rFonts w:ascii="Calibri" w:hAnsi="Calibri" w:eastAsia="Calibri" w:cs="Calibri"/>
          <w:color w:val="000000" w:themeColor="text1"/>
          <w:szCs w:val="20"/>
        </w:rPr>
        <w:t>.</w:t>
      </w:r>
    </w:p>
    <w:p w:rsidRPr="00931418" w:rsidR="001C6090" w:rsidP="00262556" w:rsidRDefault="00F43746" w14:paraId="00000126"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garantía de producción de energía será, como mínimo, del 90% a 12 años y del 80% a 25 años.</w:t>
      </w:r>
    </w:p>
    <w:p w:rsidRPr="00931418" w:rsidR="001C6090" w:rsidP="00262556" w:rsidRDefault="00F43746" w14:paraId="00000127"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eficiencia mínima será del 20%.</w:t>
      </w:r>
    </w:p>
    <w:p w:rsidRPr="00931418" w:rsidR="001C6090" w:rsidP="00262556" w:rsidRDefault="00F43746" w14:paraId="00000128"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temperatura de operación abarcará de -40°C a +85°C.</w:t>
      </w:r>
    </w:p>
    <w:p w:rsidRPr="00931418" w:rsidR="001C6090" w:rsidP="00262556" w:rsidRDefault="00F43746" w14:paraId="00000129"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Normatividad de mínimo cumplimiento: certificado de conformidad de producto RETIE, IEC 61215, IEC 61701, IEC 61730-1, IEC 61730-2 y UL 1703.</w:t>
      </w:r>
    </w:p>
    <w:p w:rsidRPr="00931418" w:rsidR="00485AC8" w:rsidP="00485AC8" w:rsidRDefault="00485AC8" w14:paraId="117B3118"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485AC8" w:rsidP="00485AC8" w:rsidRDefault="00485AC8" w14:paraId="193998CE"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262556" w:rsidRDefault="00F43746" w14:paraId="0000012A" w14:textId="77777777">
      <w:pPr>
        <w:pStyle w:val="Heading3"/>
        <w:numPr>
          <w:ilvl w:val="2"/>
          <w:numId w:val="76"/>
        </w:numPr>
        <w:rPr>
          <w:color w:val="000000" w:themeColor="text1"/>
        </w:rPr>
      </w:pPr>
      <w:r w:rsidRPr="00931418">
        <w:rPr>
          <w:color w:val="000000" w:themeColor="text1"/>
        </w:rPr>
        <w:t>Inversores para SSFV</w:t>
      </w:r>
    </w:p>
    <w:p w:rsidRPr="00931418" w:rsidR="001C6090" w:rsidP="07EB2D84" w:rsidRDefault="00F43746" w14:paraId="0000012B"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inversores se deberán ubicar en un lugar adecuado, siguiendo las recomendaciones del fabricante, asegurándolos de tal forma que no se generen vibraciones mecánicas durante su operación. Los inversores estarán certificados según las exigencias nacionales del emplazamiento e internacionales vigentes; deben haber superado satisfactoriamente, como mínimo, los ensayos y certificados que se incluyen en el siguiente listado, al igual que los indicados en el apartado de normas del presente documento:</w:t>
      </w:r>
    </w:p>
    <w:p w:rsidRPr="00931418" w:rsidR="001C6090" w:rsidP="00262556" w:rsidRDefault="00F43746" w14:paraId="0000012C"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62109-1 y 62109-2 (Seguridad de los convertidores de potencia utilizados en sistemas de potencia fotovoltaicos).</w:t>
      </w:r>
    </w:p>
    <w:p w:rsidRPr="00931418" w:rsidR="001C6090" w:rsidP="00262556" w:rsidRDefault="00F43746" w14:paraId="0000012D"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UL 1741 (Requisitos de seguridad para garantizar que los inversores funcionen de manera segura y confiable cuando se conectan a la red eléctrica).</w:t>
      </w:r>
    </w:p>
    <w:p w:rsidRPr="00931418" w:rsidR="001C6090" w:rsidP="00262556" w:rsidRDefault="00F43746" w14:paraId="0000012E"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62103 (Equipos electrónicos para emplear en instalaciones de potencia).</w:t>
      </w:r>
    </w:p>
    <w:p w:rsidRPr="00931418" w:rsidR="001C6090" w:rsidP="00262556" w:rsidRDefault="00F43746" w14:paraId="0000012F"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62116 (Inversores fotovoltaicos conectados a la red de las compañías eléctricas. Procedimiento de ensayo para las medidas de prevención de formación de islas en la red).</w:t>
      </w:r>
    </w:p>
    <w:p w:rsidRPr="00931418" w:rsidR="001C6090" w:rsidP="00262556" w:rsidRDefault="00F43746" w14:paraId="00000130"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IEC 61683 (Sistemas fotovoltaicos. Acondicionadores de potencia. Procedimiento para la medida del rendimiento) Marcado CE o similar para Latinoamérica.</w:t>
      </w:r>
    </w:p>
    <w:p w:rsidRPr="00931418" w:rsidR="001C6090" w:rsidP="00262556" w:rsidRDefault="00F43746" w14:paraId="00000131" w14:textId="77777777">
      <w:pPr>
        <w:pStyle w:val="Normal0"/>
        <w:numPr>
          <w:ilvl w:val="0"/>
          <w:numId w:val="58"/>
        </w:numPr>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Certificado de conformidad de producto RETIE.</w:t>
      </w:r>
    </w:p>
    <w:p w:rsidRPr="00931418" w:rsidR="001C6090" w:rsidP="00262556" w:rsidRDefault="00F43746" w14:paraId="00000132" w14:textId="6E9A4073">
      <w:pPr>
        <w:pStyle w:val="Heading3"/>
        <w:numPr>
          <w:ilvl w:val="2"/>
          <w:numId w:val="76"/>
        </w:numPr>
        <w:rPr>
          <w:color w:val="000000" w:themeColor="text1"/>
        </w:rPr>
      </w:pPr>
      <w:r w:rsidRPr="00931418">
        <w:rPr>
          <w:color w:val="000000" w:themeColor="text1"/>
        </w:rPr>
        <w:t>Estructura de soporte para SSFV</w:t>
      </w:r>
    </w:p>
    <w:p w:rsidRPr="00931418" w:rsidR="001C6090" w:rsidP="00B49C33" w:rsidRDefault="00E14BC0" w14:paraId="00000133" w14:textId="0A91CD3E">
      <w:pPr>
        <w:pStyle w:val="Normal0"/>
        <w:widowControl/>
        <w:spacing w:before="280" w:after="280"/>
        <w:jc w:val="both"/>
        <w:rPr>
          <w:rFonts w:ascii="Calibri" w:hAnsi="Calibri" w:eastAsia="Calibri" w:cs="Calibri"/>
          <w:color w:val="000000" w:themeColor="text1"/>
        </w:rPr>
      </w:pPr>
      <w:r w:rsidRPr="00B49C33">
        <w:rPr>
          <w:rFonts w:ascii="Calibri" w:hAnsi="Calibri" w:eastAsia="Calibri" w:cs="Calibri"/>
          <w:color w:val="000000" w:themeColor="text1"/>
        </w:rPr>
        <w:t>E</w:t>
      </w:r>
      <w:r w:rsidRPr="00B49C33" w:rsidR="00F43746">
        <w:rPr>
          <w:rFonts w:ascii="Calibri" w:hAnsi="Calibri" w:eastAsia="Calibri" w:cs="Calibri"/>
          <w:color w:val="000000" w:themeColor="text1"/>
        </w:rPr>
        <w:t xml:space="preserve">l </w:t>
      </w:r>
      <w:r w:rsidRPr="00B49C33" w:rsidR="00570CF5">
        <w:rPr>
          <w:rFonts w:ascii="Calibri" w:hAnsi="Calibri" w:eastAsia="Calibri" w:cs="Calibri"/>
          <w:color w:val="000000" w:themeColor="text1"/>
        </w:rPr>
        <w:t>CONTRATISTA</w:t>
      </w:r>
      <w:r w:rsidRPr="00B49C33" w:rsidR="00F43746">
        <w:rPr>
          <w:rFonts w:ascii="Calibri" w:hAnsi="Calibri" w:eastAsia="Calibri" w:cs="Calibri"/>
          <w:color w:val="000000" w:themeColor="text1"/>
        </w:rPr>
        <w:t xml:space="preserve"> determinará el tipo de estructura de soporte para los módulos solares fotovoltaicos, adaptándola a las condiciones específicas de cada emplazamiento. La estructura se dimensionará para soportar el peso de los módulos y resistir los esfuerzos dinámicos generados por vientos, conforme a los estudios realizados en sitio. Asimismo, se optimizará la orientación e inclinación para maximizar la captación de radiación solar, garantizar una ventilación eficiente y facilitar la disipación del calor generado por la exposición solar, en cumplimiento con la norma IEC 61215.</w:t>
      </w:r>
      <w:r w:rsidRPr="00B49C33" w:rsidR="78280DDD">
        <w:rPr>
          <w:rFonts w:ascii="Calibri" w:hAnsi="Calibri" w:eastAsia="Calibri" w:cs="Calibri"/>
          <w:color w:val="000000" w:themeColor="text1"/>
        </w:rPr>
        <w:t xml:space="preserve"> De otra parte, se debe tener en cuenta dejar los espacios adecuados para </w:t>
      </w:r>
      <w:r w:rsidRPr="00B49C33" w:rsidR="7743D492">
        <w:rPr>
          <w:rFonts w:ascii="Calibri" w:hAnsi="Calibri" w:eastAsia="Calibri" w:cs="Calibri"/>
          <w:color w:val="000000" w:themeColor="text1"/>
        </w:rPr>
        <w:t xml:space="preserve">la operatividad de </w:t>
      </w:r>
      <w:r w:rsidRPr="00B49C33" w:rsidR="78280DDD">
        <w:rPr>
          <w:rFonts w:ascii="Calibri" w:hAnsi="Calibri" w:eastAsia="Calibri" w:cs="Calibri"/>
          <w:color w:val="000000" w:themeColor="text1"/>
        </w:rPr>
        <w:t>los futuros mantenimientos del sistema.</w:t>
      </w:r>
    </w:p>
    <w:p w:rsidRPr="00931418" w:rsidR="001C6090" w:rsidP="00262556" w:rsidRDefault="00F43746" w14:paraId="00000134" w14:textId="7A432287">
      <w:pPr>
        <w:pStyle w:val="Heading4"/>
        <w:numPr>
          <w:ilvl w:val="3"/>
          <w:numId w:val="76"/>
        </w:numPr>
        <w:ind w:left="359" w:hanging="359"/>
        <w:rPr>
          <w:color w:val="000000" w:themeColor="text1"/>
        </w:rPr>
      </w:pPr>
      <w:r w:rsidRPr="00931418">
        <w:rPr>
          <w:color w:val="000000" w:themeColor="text1"/>
        </w:rPr>
        <w:t>Materiales</w:t>
      </w:r>
    </w:p>
    <w:p w:rsidRPr="00931418" w:rsidR="001C6090" w:rsidP="07EB2D84" w:rsidRDefault="00F43746" w14:paraId="00000136" w14:textId="3E999EA2">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estructuras se fabricarán con acero galvanizado en caliente o aluminio, seleccionados por su resistencia a la corrosión y durabilidad en entornos húmedos. El acero galvanizado cumplirá con la norma ISO 1461:2009, con un espesor mínimo que garantice una vida útil de al menos 25 años bajo condiciones de corrosividad categoría C4, según la norma ISO 12944.</w:t>
      </w:r>
    </w:p>
    <w:p w:rsidRPr="00931418" w:rsidR="001C6090" w:rsidP="00262556" w:rsidRDefault="00F43746" w14:paraId="00000137" w14:textId="6CF73954">
      <w:pPr>
        <w:pStyle w:val="Heading4"/>
        <w:numPr>
          <w:ilvl w:val="3"/>
          <w:numId w:val="76"/>
        </w:numPr>
        <w:ind w:left="359" w:hanging="359"/>
        <w:rPr>
          <w:color w:val="000000" w:themeColor="text1"/>
        </w:rPr>
      </w:pPr>
      <w:r w:rsidRPr="00931418">
        <w:rPr>
          <w:color w:val="000000" w:themeColor="text1"/>
        </w:rPr>
        <w:t>Normativa</w:t>
      </w:r>
    </w:p>
    <w:p w:rsidRPr="00931418" w:rsidR="001C6090" w:rsidP="07EB2D84" w:rsidRDefault="00F43746" w14:paraId="00000138" w14:textId="77777777">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diseño estructural se regirá por la NSR-10, que asegura estabilidad en zonas de actividad sísmica, así como la NTC 5832 para estructuras de acero, garantizando resistencia a cargas estáticas (peso, granizo) y dinámicas (vientos, sismos).</w:t>
      </w:r>
    </w:p>
    <w:p w:rsidRPr="00931418" w:rsidR="001C6090" w:rsidP="00262556" w:rsidRDefault="00F43746" w14:paraId="00000139" w14:textId="5976789D">
      <w:pPr>
        <w:pStyle w:val="Heading4"/>
        <w:numPr>
          <w:ilvl w:val="3"/>
          <w:numId w:val="76"/>
        </w:numPr>
        <w:ind w:left="359" w:hanging="359"/>
        <w:rPr>
          <w:color w:val="000000" w:themeColor="text1"/>
        </w:rPr>
      </w:pPr>
      <w:r w:rsidRPr="00931418">
        <w:rPr>
          <w:color w:val="000000" w:themeColor="text1"/>
        </w:rPr>
        <w:t>Requisitos específicos</w:t>
      </w:r>
    </w:p>
    <w:p w:rsidRPr="00931418" w:rsidR="001C6090" w:rsidP="00262556" w:rsidRDefault="00F43746" w14:paraId="0000013A" w14:textId="77777777">
      <w:pPr>
        <w:pStyle w:val="Normal0"/>
        <w:widowControl/>
        <w:numPr>
          <w:ilvl w:val="0"/>
          <w:numId w:val="47"/>
        </w:numPr>
        <w:spacing w:before="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Optimización energética:</w:t>
      </w:r>
      <w:r w:rsidRPr="00931418">
        <w:rPr>
          <w:rFonts w:ascii="Calibri" w:hAnsi="Calibri" w:eastAsia="Calibri" w:cs="Calibri"/>
          <w:color w:val="000000" w:themeColor="text1"/>
          <w:szCs w:val="20"/>
        </w:rPr>
        <w:t xml:space="preserve"> las estructuras se instalarán con una inclinación y orientación que maximicen la producción energética, considerando una relación costo-beneficio óptima y facilitando la limpieza periódica de los módulos para prevenir la acumulación de suciedad, conforme a la norma IEC 61724-1.</w:t>
      </w:r>
    </w:p>
    <w:p w:rsidRPr="00931418" w:rsidR="001C6090" w:rsidP="00262556" w:rsidRDefault="00F43746" w14:paraId="0000013B" w14:textId="77777777">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Durabilidad y resistencia:</w:t>
      </w:r>
      <w:r w:rsidRPr="00931418">
        <w:rPr>
          <w:rFonts w:ascii="Calibri" w:hAnsi="Calibri" w:eastAsia="Calibri" w:cs="Calibri"/>
          <w:color w:val="000000" w:themeColor="text1"/>
          <w:szCs w:val="20"/>
        </w:rPr>
        <w:t xml:space="preserve"> el sistema de montaje resistirá los impactos estáticos y ambientales del emplazamiento, incluyendo cargas climáticas y sísmicas, durante los 25 años de vida útil del proyecto. Los cálculos estructurales, basados en la NSR-10, garantizarán estabilidad frente a vientos fuertes, granizo y eventos sísmicos.</w:t>
      </w:r>
    </w:p>
    <w:p w:rsidRPr="00931418" w:rsidR="001C6090" w:rsidP="00262556" w:rsidRDefault="00F43746" w14:paraId="0000013C" w14:textId="77777777">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Protección de módulos:</w:t>
      </w:r>
      <w:r w:rsidRPr="00931418">
        <w:rPr>
          <w:rFonts w:ascii="Calibri" w:hAnsi="Calibri" w:eastAsia="Calibri" w:cs="Calibri"/>
          <w:color w:val="000000" w:themeColor="text1"/>
          <w:szCs w:val="20"/>
        </w:rPr>
        <w:t xml:space="preserve"> está prohibido perforar o taladrar los paneles solares, preservando su integridad y garantía, según las especificaciones del fabricante y la norma IEC 61730.</w:t>
      </w:r>
    </w:p>
    <w:p w:rsidRPr="00931418" w:rsidR="001C6090" w:rsidP="00262556" w:rsidRDefault="00F43746" w14:paraId="0000013D" w14:textId="77777777">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Facilidad de Mantenimiento:</w:t>
      </w:r>
      <w:r w:rsidRPr="00931418">
        <w:rPr>
          <w:rFonts w:ascii="Calibri" w:hAnsi="Calibri" w:eastAsia="Calibri" w:cs="Calibri"/>
          <w:color w:val="000000" w:themeColor="text1"/>
          <w:szCs w:val="20"/>
        </w:rPr>
        <w:t xml:space="preserve"> el diseño permitirá un montaje y desmontaje eficiente, simplificando futuras intervenciones de mantenimiento o reemplazo de módulos, reduciendo costos operativos.</w:t>
      </w:r>
    </w:p>
    <w:p w:rsidRPr="00931418" w:rsidR="001C6090" w:rsidP="00262556" w:rsidRDefault="00F43746" w14:paraId="0000013E" w14:textId="452F2280">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Estudios estructurales y anclaje:</w:t>
      </w:r>
      <w:r w:rsidRPr="00931418">
        <w:rPr>
          <w:rFonts w:ascii="Calibri" w:hAnsi="Calibri" w:eastAsia="Calibri" w:cs="Calibri"/>
          <w:color w:val="000000" w:themeColor="text1"/>
          <w:szCs w:val="20"/>
        </w:rPr>
        <w:t xml:space="preserv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realizará estudios </w:t>
      </w:r>
      <w:r w:rsidRPr="00931418" w:rsidR="008B27AA">
        <w:rPr>
          <w:rFonts w:ascii="Calibri" w:hAnsi="Calibri" w:eastAsia="Calibri" w:cs="Calibri"/>
          <w:color w:val="000000" w:themeColor="text1"/>
          <w:szCs w:val="20"/>
        </w:rPr>
        <w:t>del predio,</w:t>
      </w:r>
      <w:r w:rsidRPr="00931418">
        <w:rPr>
          <w:rFonts w:ascii="Calibri" w:hAnsi="Calibri" w:eastAsia="Calibri" w:cs="Calibri"/>
          <w:color w:val="000000" w:themeColor="text1"/>
          <w:szCs w:val="20"/>
        </w:rPr>
        <w:t xml:space="preserve"> incluyendo pruebas de hincado cuando sea necesario, para determinar el sistema de anclaje más adecuado. Se entregará una memoria de cálculo detallada que analice las cargas (estáticas, dinámicas, sísmicas), cite las normativas aplicables (NSR-10, NTC 5832, ISO 1461) y presente conclusiones técnicas que justifiquen el diseño. El anclaje soportará las condiciones del emplazamiento durante los 25 años de operación.</w:t>
      </w:r>
    </w:p>
    <w:p w:rsidRPr="00931418" w:rsidR="001C6090" w:rsidP="00262556" w:rsidRDefault="00F43746" w14:paraId="0000013F" w14:textId="77777777">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Protección de cables: </w:t>
      </w:r>
      <w:r w:rsidRPr="00931418">
        <w:rPr>
          <w:rFonts w:ascii="Calibri" w:hAnsi="Calibri" w:eastAsia="Calibri" w:cs="Calibri"/>
          <w:color w:val="000000" w:themeColor="text1"/>
          <w:szCs w:val="20"/>
        </w:rPr>
        <w:t>cuando los cables se conduzcan por las correas de la estructura, se instalarán protectores de bordes (cubre filos o pasacables) en materiales duraderos como hule o polietileno, garantizando su fijación y resistencia a lo largo de la vida útil del sistema.</w:t>
      </w:r>
    </w:p>
    <w:p w:rsidRPr="00931418" w:rsidR="001C6090" w:rsidP="00262556" w:rsidRDefault="00F43746" w14:paraId="00000140" w14:textId="77777777">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Prevención de corrosión galvánica:</w:t>
      </w:r>
      <w:r w:rsidRPr="00931418">
        <w:rPr>
          <w:rFonts w:ascii="Calibri" w:hAnsi="Calibri" w:eastAsia="Calibri" w:cs="Calibri"/>
          <w:color w:val="000000" w:themeColor="text1"/>
          <w:szCs w:val="20"/>
        </w:rPr>
        <w:t xml:space="preserve"> se evitarán uniones bimetálicas para minimizar la corrosión galvánica. En caso de combinar acero y aluminio, se utilizarán separadores galvánicos entre correas de distintos materiales y entre correas y módulos, conforme a la norma ISO 12944. Los accesorios, tornillería y elementos de fijación serán seleccionados para prevenir el par galvánico, especialmente en entornos corrosivos con presencia de agua, como atmósferas industriales o marinas. En estos casos, se evitarán uniones de aceros inoxidables auténticos con tornillos martensíticos o ferríticos, utilizando materiales de soldadura tan nobles como el material base.</w:t>
      </w:r>
    </w:p>
    <w:p w:rsidRPr="00931418" w:rsidR="001C6090" w:rsidP="00262556" w:rsidRDefault="00F43746" w14:paraId="00000141" w14:textId="77777777">
      <w:pPr>
        <w:pStyle w:val="Normal0"/>
        <w:widowControl/>
        <w:numPr>
          <w:ilvl w:val="0"/>
          <w:numId w:val="47"/>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Estabilidad estructural:</w:t>
      </w:r>
      <w:r w:rsidRPr="00931418">
        <w:rPr>
          <w:rFonts w:ascii="Calibri" w:hAnsi="Calibri" w:eastAsia="Calibri" w:cs="Calibri"/>
          <w:color w:val="000000" w:themeColor="text1"/>
          <w:szCs w:val="20"/>
        </w:rPr>
        <w:t xml:space="preserve"> se incorporará un número suficiente de puntos de apoyo para prevenir la flecha o pandeo, asegurando la integridad de la estructura durante su vida útil, conforme a los cálculos estructurales de la NSR-10.</w:t>
      </w:r>
    </w:p>
    <w:p w:rsidRPr="00931418" w:rsidR="001C6090" w:rsidP="00262556" w:rsidRDefault="00F43746" w14:paraId="00000142" w14:textId="77536316">
      <w:pPr>
        <w:pStyle w:val="Normal0"/>
        <w:widowControl/>
        <w:numPr>
          <w:ilvl w:val="0"/>
          <w:numId w:val="47"/>
        </w:numPr>
        <w:spacing w:after="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Fijación de módulos: </w:t>
      </w:r>
      <w:r w:rsidRPr="00931418">
        <w:rPr>
          <w:rFonts w:ascii="Calibri" w:hAnsi="Calibri" w:eastAsia="Calibri" w:cs="Calibri"/>
          <w:color w:val="000000" w:themeColor="text1"/>
          <w:szCs w:val="20"/>
        </w:rPr>
        <w:t>el sistema de fijación seguirá las recomendaciones del fabricante, evitando sombras que reduzcan el rendimiento energético. La estructura será fácil de instalar, adaptable a las condiciones de</w:t>
      </w:r>
      <w:r w:rsidRPr="00931418" w:rsidR="12801052">
        <w:rPr>
          <w:rFonts w:ascii="Calibri" w:hAnsi="Calibri" w:eastAsia="Calibri" w:cs="Calibri"/>
          <w:color w:val="000000" w:themeColor="text1"/>
          <w:szCs w:val="20"/>
        </w:rPr>
        <w:t>l</w:t>
      </w:r>
      <w:r w:rsidRPr="00931418">
        <w:rPr>
          <w:rFonts w:ascii="Calibri" w:hAnsi="Calibri" w:eastAsia="Calibri" w:cs="Calibri"/>
          <w:color w:val="000000" w:themeColor="text1"/>
          <w:szCs w:val="20"/>
        </w:rPr>
        <w:t xml:space="preserve"> terreno, y diseñada para minimizar los costos de obra civil.</w:t>
      </w:r>
    </w:p>
    <w:p w:rsidRPr="00931418" w:rsidR="001C6090" w:rsidP="52BF8657" w:rsidRDefault="00F43746" w14:paraId="00000143" w14:textId="32EE9671">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garantizará la compatibilidad de todos los componentes, incluyendo accesorios y tornillería, para evitar corrosión galvánica, un factor crítico en entornos húmedos. La selección de materiales y métodos de fijación considerará las condiciones específicas del sitio, asegurando una vida útil mínima de 25 años. Esta especificación se alinea con las mejores prácticas de la industria fotovoltaica y las normativas nacionales (NSR-10, NTC 5832, RETIE) e internacionales (ISO 1461, IEC 61215, IEC 61730, IEC 61724-1, ISO 12944), garantizando la seguridad, eficiencia y durabilidad del sistema.</w:t>
      </w:r>
    </w:p>
    <w:p w:rsidRPr="00931418" w:rsidR="001C6090" w:rsidP="00262556" w:rsidRDefault="00F43746" w14:paraId="00000144" w14:textId="10809953">
      <w:pPr>
        <w:pStyle w:val="Heading3"/>
        <w:numPr>
          <w:ilvl w:val="2"/>
          <w:numId w:val="76"/>
        </w:numPr>
        <w:rPr>
          <w:color w:val="000000" w:themeColor="text1"/>
        </w:rPr>
      </w:pPr>
      <w:r w:rsidRPr="00931418">
        <w:rPr>
          <w:color w:val="000000" w:themeColor="text1"/>
        </w:rPr>
        <w:t>Trabajo en alturas</w:t>
      </w:r>
    </w:p>
    <w:p w:rsidRPr="00931418" w:rsidR="00376E44" w:rsidP="07EB2D84" w:rsidRDefault="00F43746" w14:paraId="1948A2A2" w14:textId="6C804D79">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instalación de los módulos solares fotovoltaicos y sus estructuras de anclaje requiere actividades en altura, definidas como aquellas realizadas a más de 1.8 metros sobre el nivel del suelo, plataformas u otras superficies, conforme a los criterios de </w:t>
      </w:r>
      <w:r w:rsidRPr="00931418">
        <w:rPr>
          <w:rFonts w:ascii="Calibri" w:hAnsi="Calibri" w:eastAsia="Calibri" w:cs="Calibri"/>
          <w:i/>
          <w:iCs/>
          <w:color w:val="000000" w:themeColor="text1"/>
          <w:szCs w:val="20"/>
        </w:rPr>
        <w:t xml:space="preserve">la </w:t>
      </w:r>
      <w:proofErr w:type="spellStart"/>
      <w:r w:rsidRPr="00931418">
        <w:rPr>
          <w:rFonts w:ascii="Calibri" w:hAnsi="Calibri" w:eastAsia="Calibri" w:cs="Calibri"/>
          <w:i/>
          <w:iCs/>
          <w:color w:val="000000" w:themeColor="text1"/>
          <w:szCs w:val="20"/>
        </w:rPr>
        <w:t>Occupational</w:t>
      </w:r>
      <w:proofErr w:type="spellEnd"/>
      <w:r w:rsidRPr="00931418">
        <w:rPr>
          <w:rFonts w:ascii="Calibri" w:hAnsi="Calibri" w:eastAsia="Calibri" w:cs="Calibri"/>
          <w:i/>
          <w:iCs/>
          <w:color w:val="000000" w:themeColor="text1"/>
          <w:szCs w:val="20"/>
        </w:rPr>
        <w:t xml:space="preserve"> Safety and Health </w:t>
      </w:r>
      <w:proofErr w:type="spellStart"/>
      <w:r w:rsidRPr="00931418">
        <w:rPr>
          <w:rFonts w:ascii="Calibri" w:hAnsi="Calibri" w:eastAsia="Calibri" w:cs="Calibri"/>
          <w:i/>
          <w:iCs/>
          <w:color w:val="000000" w:themeColor="text1"/>
          <w:szCs w:val="20"/>
        </w:rPr>
        <w:t>Administration</w:t>
      </w:r>
      <w:proofErr w:type="spellEnd"/>
      <w:r w:rsidRPr="00931418">
        <w:rPr>
          <w:rFonts w:ascii="Calibri" w:hAnsi="Calibri" w:eastAsia="Calibri" w:cs="Calibri"/>
          <w:i/>
          <w:iCs/>
          <w:color w:val="000000" w:themeColor="text1"/>
          <w:szCs w:val="20"/>
        </w:rPr>
        <w:t xml:space="preserve"> (OSHA)</w:t>
      </w:r>
      <w:r w:rsidRPr="00931418">
        <w:rPr>
          <w:rFonts w:ascii="Calibri" w:hAnsi="Calibri" w:eastAsia="Calibri" w:cs="Calibri"/>
          <w:color w:val="000000" w:themeColor="text1"/>
          <w:szCs w:val="20"/>
        </w:rPr>
        <w:t xml:space="preserve">. Por consiguiente,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garantizará el cumplimiento de las normativas nacionales e internacionales, incluyendo la ISO 45001:2018, que establece estándares para mejorar las condiciones de seguridad laboral, así </w:t>
      </w:r>
      <w:r w:rsidRPr="00931418" w:rsidR="00C53289">
        <w:rPr>
          <w:rFonts w:ascii="Calibri" w:hAnsi="Calibri" w:eastAsia="Calibri" w:cs="Calibri"/>
          <w:color w:val="000000" w:themeColor="text1"/>
          <w:szCs w:val="20"/>
        </w:rPr>
        <w:t>como</w:t>
      </w:r>
      <w:r w:rsidRPr="00931418">
        <w:rPr>
          <w:rFonts w:ascii="Calibri" w:hAnsi="Calibri" w:eastAsia="Calibri" w:cs="Calibri"/>
          <w:color w:val="000000" w:themeColor="text1"/>
          <w:szCs w:val="20"/>
        </w:rPr>
        <w:t xml:space="preserve"> la Resolución 4272 de 2021 del Ministerio de Trabajo de Colombia, que regula específicamente el trabajo en alturas</w:t>
      </w:r>
      <w:r w:rsidRPr="00931418" w:rsidR="54AD80F8">
        <w:rPr>
          <w:rFonts w:ascii="Calibri" w:hAnsi="Calibri" w:eastAsia="Calibri" w:cs="Calibri"/>
          <w:color w:val="000000" w:themeColor="text1"/>
          <w:szCs w:val="20"/>
        </w:rPr>
        <w:t>, cuando aplique</w:t>
      </w:r>
      <w:r w:rsidRPr="00931418">
        <w:rPr>
          <w:rFonts w:ascii="Calibri" w:hAnsi="Calibri" w:eastAsia="Calibri" w:cs="Calibri"/>
          <w:color w:val="000000" w:themeColor="text1"/>
          <w:szCs w:val="20"/>
        </w:rPr>
        <w:t>.</w:t>
      </w:r>
    </w:p>
    <w:p w:rsidRPr="00931418" w:rsidR="001C6090" w:rsidP="00262556" w:rsidRDefault="00F43746" w14:paraId="00000146" w14:textId="77777777">
      <w:pPr>
        <w:pStyle w:val="Heading4"/>
        <w:numPr>
          <w:ilvl w:val="3"/>
          <w:numId w:val="76"/>
        </w:numPr>
        <w:rPr>
          <w:color w:val="000000" w:themeColor="text1"/>
        </w:rPr>
      </w:pPr>
      <w:r w:rsidRPr="00931418">
        <w:rPr>
          <w:color w:val="000000" w:themeColor="text1"/>
        </w:rPr>
        <w:t>Requisitos de seguridad</w:t>
      </w:r>
    </w:p>
    <w:p w:rsidRPr="00931418" w:rsidR="001C6090" w:rsidP="07EB2D84" w:rsidRDefault="00F43746" w14:paraId="00000147" w14:textId="77777777">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Para proteger al personal y asegurar la ejecución segura de las actividades, se implementarán las siguientes medidas, alineadas con las disposiciones de OSHA y la normativa colombiana:</w:t>
      </w:r>
    </w:p>
    <w:p w:rsidRPr="00931418" w:rsidR="001C6090" w:rsidP="00262556" w:rsidRDefault="00F43746" w14:paraId="00000148" w14:textId="77777777">
      <w:pPr>
        <w:pStyle w:val="Normal0"/>
        <w:widowControl/>
        <w:numPr>
          <w:ilvl w:val="0"/>
          <w:numId w:val="48"/>
        </w:numPr>
        <w:spacing w:before="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Definición de altura mínima:</w:t>
      </w:r>
      <w:r w:rsidRPr="00931418">
        <w:rPr>
          <w:rFonts w:ascii="Calibri" w:hAnsi="Calibri" w:eastAsia="Calibri" w:cs="Calibri"/>
          <w:color w:val="000000" w:themeColor="text1"/>
          <w:szCs w:val="20"/>
        </w:rPr>
        <w:t xml:space="preserve"> se considerará trabajo en altura cualquier tarea efectuada a más de 1.8 metros (6 pies) sobre el nivel del suelo o cualquier plataforma, requiriendo medidas estrictas de prevención y protección contra caídas.</w:t>
      </w:r>
    </w:p>
    <w:p w:rsidRPr="00931418" w:rsidR="001C6090" w:rsidP="00262556" w:rsidRDefault="00F43746" w14:paraId="00000149" w14:textId="77777777">
      <w:pPr>
        <w:pStyle w:val="Normal0"/>
        <w:widowControl/>
        <w:numPr>
          <w:ilvl w:val="0"/>
          <w:numId w:val="48"/>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Equipos de protección personal (EPP):</w:t>
      </w:r>
      <w:r w:rsidRPr="00931418">
        <w:rPr>
          <w:rFonts w:ascii="Calibri" w:hAnsi="Calibri" w:eastAsia="Calibri" w:cs="Calibri"/>
          <w:color w:val="000000" w:themeColor="text1"/>
          <w:szCs w:val="20"/>
        </w:rPr>
        <w:t xml:space="preserve"> los trabajadores utilizarán equipos certificados, como arneses de cuerpo completo, líneas de vida, puntos de anclaje adecuados, sistemas antideslizantes, cuerdas de seguridad y señalización clara para delimitar zonas de riesgo. Estos elementos cumplirán con los estándares de la Resolución 4272 de 2021 y la norma ISO 45001:2018.</w:t>
      </w:r>
    </w:p>
    <w:p w:rsidRPr="00931418" w:rsidR="001C6090" w:rsidP="00262556" w:rsidRDefault="00F43746" w14:paraId="0000014A" w14:textId="77777777">
      <w:pPr>
        <w:pStyle w:val="Normal0"/>
        <w:widowControl/>
        <w:numPr>
          <w:ilvl w:val="0"/>
          <w:numId w:val="48"/>
        </w:numPr>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Sistemas de acceso seguro:</w:t>
      </w:r>
      <w:r w:rsidRPr="00931418">
        <w:rPr>
          <w:rFonts w:ascii="Calibri" w:hAnsi="Calibri" w:eastAsia="Calibri" w:cs="Calibri"/>
          <w:color w:val="000000" w:themeColor="text1"/>
          <w:szCs w:val="20"/>
        </w:rPr>
        <w:t xml:space="preserve"> se emplearán escaleras, andamios y plataformas elevadoras en óptimas condiciones, diseñados específicamente para las tareas de instalación. Estos sistemas serán inspeccionados periódicamente para garantizar su estabilidad, conforme a las directrices de OSHA y la normativa local.</w:t>
      </w:r>
    </w:p>
    <w:p w:rsidRPr="00931418" w:rsidR="001C6090" w:rsidP="00262556" w:rsidRDefault="00F43746" w14:paraId="0000014B" w14:textId="77777777">
      <w:pPr>
        <w:pStyle w:val="Normal0"/>
        <w:widowControl/>
        <w:numPr>
          <w:ilvl w:val="0"/>
          <w:numId w:val="48"/>
        </w:numPr>
        <w:spacing w:after="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Formación especializada:</w:t>
      </w:r>
      <w:r w:rsidRPr="00931418">
        <w:rPr>
          <w:rFonts w:ascii="Calibri" w:hAnsi="Calibri" w:eastAsia="Calibri" w:cs="Calibri"/>
          <w:color w:val="000000" w:themeColor="text1"/>
          <w:szCs w:val="20"/>
        </w:rPr>
        <w:t xml:space="preserve"> el personal recibirá capacitación en el uso correcto de EPP, procedimientos de seguridad en alturas y manejo de sistemas de acceso. Esta formación, impartida por instructores certificados, cumplirá con los requisitos de la Resolución 4272 de 2021, incluyendo actualizaciones periódicas.</w:t>
      </w:r>
    </w:p>
    <w:p w:rsidRPr="00931418" w:rsidR="001C6090" w:rsidP="52BF8657" w:rsidRDefault="00F43746" w14:paraId="0000014C" w14:textId="6DE78989">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elaborará un plan de seguridad específico para las actividades en altura, que incluirá la identificación de riesgos, la provisión de equipos adecuados y la supervisión constante durante la instalación. Este plan se integrará al SG-SST, conforme al </w:t>
      </w:r>
      <w:r w:rsidRPr="00931418">
        <w:rPr>
          <w:rFonts w:ascii="Calibri" w:hAnsi="Calibri" w:eastAsia="Calibri" w:cs="Calibri"/>
          <w:i/>
          <w:iCs/>
          <w:color w:val="000000" w:themeColor="text1"/>
          <w:szCs w:val="20"/>
        </w:rPr>
        <w:t>Decreto 1072 de 2015</w:t>
      </w:r>
      <w:r w:rsidRPr="00931418">
        <w:rPr>
          <w:rFonts w:ascii="Calibri" w:hAnsi="Calibri" w:eastAsia="Calibri" w:cs="Calibri"/>
          <w:color w:val="000000" w:themeColor="text1"/>
          <w:szCs w:val="20"/>
        </w:rPr>
        <w:t>, garantizando la protección del personal y el cumplimiento normativo. Además, se mantendrán registros de capacitaciones e inspecciones de equipos, disponibles para auditorías por parte de la supervisión del proyecto o las autoridades competentes.</w:t>
      </w:r>
    </w:p>
    <w:p w:rsidRPr="00931418" w:rsidR="001C6090" w:rsidP="07EB2D84" w:rsidRDefault="00F43746" w14:paraId="0000014D" w14:textId="6DF19719">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Estas medidas asegurarán un entorno laboral seguro, minimizando los riesgos asociados al trabajo en alturas y contribuyendo al éxito del proyecto, en línea con los objetivos de calidad y seguridad del FENOGE.</w:t>
      </w:r>
    </w:p>
    <w:p w:rsidRPr="00931418" w:rsidR="001C6090" w:rsidP="00262556" w:rsidRDefault="00F43746" w14:paraId="0000014E" w14:textId="77777777">
      <w:pPr>
        <w:pStyle w:val="Heading3"/>
        <w:numPr>
          <w:ilvl w:val="2"/>
          <w:numId w:val="76"/>
        </w:numPr>
        <w:rPr>
          <w:color w:val="000000" w:themeColor="text1"/>
        </w:rPr>
      </w:pPr>
      <w:r w:rsidRPr="00931418">
        <w:rPr>
          <w:color w:val="000000" w:themeColor="text1"/>
        </w:rPr>
        <w:t>Sistema de puesta a tierra</w:t>
      </w:r>
    </w:p>
    <w:p w:rsidRPr="00931418" w:rsidR="001C6090" w:rsidP="07EB2D84" w:rsidRDefault="00F43746" w14:paraId="0000014F" w14:textId="0078C5CE">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sistema de puesta a tierra se instalará conforme a las especificaciones técnicas del</w:t>
      </w:r>
      <w:r w:rsidRPr="00931418">
        <w:rPr>
          <w:rFonts w:ascii="Calibri" w:hAnsi="Calibri" w:eastAsia="Calibri" w:cs="Calibri"/>
          <w:i/>
          <w:iCs/>
          <w:color w:val="000000" w:themeColor="text1"/>
          <w:szCs w:val="20"/>
        </w:rPr>
        <w:t xml:space="preserve"> RETIE</w:t>
      </w:r>
      <w:r w:rsidRPr="00931418">
        <w:rPr>
          <w:rFonts w:ascii="Calibri" w:hAnsi="Calibri" w:eastAsia="Calibri" w:cs="Calibri"/>
          <w:color w:val="000000" w:themeColor="text1"/>
          <w:szCs w:val="20"/>
        </w:rPr>
        <w:t xml:space="preserve"> y la </w:t>
      </w:r>
      <w:r w:rsidRPr="00931418">
        <w:rPr>
          <w:rFonts w:ascii="Calibri" w:hAnsi="Calibri" w:eastAsia="Calibri" w:cs="Calibri"/>
          <w:i/>
          <w:iCs/>
          <w:color w:val="000000" w:themeColor="text1"/>
          <w:szCs w:val="20"/>
        </w:rPr>
        <w:t>NTC 2050</w:t>
      </w:r>
      <w:r w:rsidRPr="00931418">
        <w:rPr>
          <w:rFonts w:ascii="Calibri" w:hAnsi="Calibri" w:eastAsia="Calibri" w:cs="Calibri"/>
          <w:color w:val="000000" w:themeColor="text1"/>
          <w:szCs w:val="20"/>
        </w:rPr>
        <w:t xml:space="preserve">, garantizando la seguridad eléctrica y la protección de los componentes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Las estructuras metálicas y los marcos de los módulos solares estarán conectados a una toma de tierra común, integrada con el resto de la instalación eléctrica, para asegurar la equipotencialidad y minimizar riesgos eléctricos.</w:t>
      </w:r>
    </w:p>
    <w:p w:rsidRPr="00931418" w:rsidR="001C6090" w:rsidP="00262556" w:rsidRDefault="00F43746" w14:paraId="00000150" w14:textId="41BF13AF">
      <w:pPr>
        <w:pStyle w:val="Heading4"/>
        <w:numPr>
          <w:ilvl w:val="3"/>
          <w:numId w:val="76"/>
        </w:numPr>
        <w:rPr>
          <w:color w:val="000000" w:themeColor="text1"/>
        </w:rPr>
      </w:pPr>
      <w:r w:rsidRPr="00931418">
        <w:rPr>
          <w:color w:val="000000" w:themeColor="text1"/>
        </w:rPr>
        <w:t>Requisitos específicos</w:t>
      </w:r>
    </w:p>
    <w:p w:rsidRPr="00931418" w:rsidR="001C6090" w:rsidP="00262556" w:rsidRDefault="00F43746" w14:paraId="00000151" w14:textId="77777777">
      <w:pPr>
        <w:pStyle w:val="Normal0"/>
        <w:widowControl/>
        <w:numPr>
          <w:ilvl w:val="0"/>
          <w:numId w:val="49"/>
        </w:numPr>
        <w:spacing w:before="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Conexión a tierra de componentes:</w:t>
      </w:r>
      <w:r w:rsidRPr="00931418">
        <w:rPr>
          <w:rFonts w:ascii="Calibri" w:hAnsi="Calibri" w:eastAsia="Calibri" w:cs="Calibri"/>
          <w:color w:val="000000" w:themeColor="text1"/>
          <w:szCs w:val="20"/>
        </w:rPr>
        <w:t xml:space="preserve"> se implementará la puesta a tierra de todos los elementos clave, incluyendo el gabinete de protecciones, el inversor, la estructura de soporte de los módulos fotovoltaicos, el transformador, la celda de media tensión de interruptor, la celda de media tensión con relé, la celda de media tensión de salida, las protecciones de baja tensión del transformador, las protecciones del barraje y los dispositivos de protección contra sobretensiones (DPS). Estos componentes estarán unidos a una única pica de tierra, asegurando la equipotencialidad de la instalación, conforme a los requisitos del RETIE y la NTC 2050.</w:t>
      </w:r>
    </w:p>
    <w:p w:rsidRPr="00931418" w:rsidR="001C6090" w:rsidP="00262556" w:rsidRDefault="00F43746" w14:paraId="00000152" w14:textId="77777777">
      <w:pPr>
        <w:pStyle w:val="Normal0"/>
        <w:widowControl/>
        <w:numPr>
          <w:ilvl w:val="0"/>
          <w:numId w:val="49"/>
        </w:numPr>
        <w:spacing w:after="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Protecciones eléctricas:</w:t>
      </w:r>
      <w:r w:rsidRPr="00931418">
        <w:rPr>
          <w:rFonts w:ascii="Calibri" w:hAnsi="Calibri" w:eastAsia="Calibri" w:cs="Calibri"/>
          <w:color w:val="000000" w:themeColor="text1"/>
          <w:szCs w:val="20"/>
        </w:rPr>
        <w:t xml:space="preserve"> el proyecto incorporará todos los elementos de protección exigidos por la normativa, con énfasis en sistemas contra descargas atmosféricas, conforme a la </w:t>
      </w:r>
      <w:r w:rsidRPr="00931418">
        <w:rPr>
          <w:rFonts w:ascii="Calibri" w:hAnsi="Calibri" w:eastAsia="Calibri" w:cs="Calibri"/>
          <w:i/>
          <w:iCs/>
          <w:color w:val="000000" w:themeColor="text1"/>
          <w:szCs w:val="20"/>
        </w:rPr>
        <w:t>NTC 4552.</w:t>
      </w:r>
      <w:r w:rsidRPr="00931418">
        <w:rPr>
          <w:rFonts w:ascii="Calibri" w:hAnsi="Calibri" w:eastAsia="Calibri" w:cs="Calibri"/>
          <w:color w:val="000000" w:themeColor="text1"/>
          <w:szCs w:val="20"/>
        </w:rPr>
        <w:t xml:space="preserve"> Se instalarán barreras físicas y señalización adecuada, según la norma </w:t>
      </w:r>
      <w:r w:rsidRPr="00931418">
        <w:rPr>
          <w:rFonts w:ascii="Calibri" w:hAnsi="Calibri" w:eastAsia="Calibri" w:cs="Calibri"/>
          <w:i/>
          <w:iCs/>
          <w:color w:val="000000" w:themeColor="text1"/>
          <w:szCs w:val="20"/>
        </w:rPr>
        <w:t>ISO 3864</w:t>
      </w:r>
      <w:r w:rsidRPr="00931418">
        <w:rPr>
          <w:rFonts w:ascii="Calibri" w:hAnsi="Calibri" w:eastAsia="Calibri" w:cs="Calibri"/>
          <w:color w:val="000000" w:themeColor="text1"/>
          <w:szCs w:val="20"/>
        </w:rPr>
        <w:t>, para prevenir el contacto directo con elementos energizados, garantizando la seguridad del personal y la integridad de la instalación.</w:t>
      </w:r>
    </w:p>
    <w:p w:rsidRPr="00931418" w:rsidR="001C6090" w:rsidP="52BF8657" w:rsidRDefault="00F43746" w14:paraId="00000153" w14:textId="62F7D72A">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será responsable de diseñar e implementar el sistema de puesta a tierra, verificando su conformidad con las normativas aplicables mediante inspecciones y mediciones de resistencia, conforme al numeral 20.25 del RETIE. La conexión a una toma de tierra común garantizará la continuidad eléctrica y la protección contra fallas, alineándose con las mejores prácticas de la industria fotovoltaica. Este sistema contribuirá a la seguridad operativa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cumpliendo con los objetivos de calidad y confiabilidad establecidos por el FENOGE.</w:t>
      </w:r>
    </w:p>
    <w:p w:rsidRPr="00931418" w:rsidR="001C6090" w:rsidP="00262556" w:rsidRDefault="00F43746" w14:paraId="00000154" w14:textId="77777777">
      <w:pPr>
        <w:pStyle w:val="Heading3"/>
        <w:numPr>
          <w:ilvl w:val="2"/>
          <w:numId w:val="76"/>
        </w:numPr>
        <w:rPr>
          <w:color w:val="000000" w:themeColor="text1"/>
        </w:rPr>
      </w:pPr>
      <w:r w:rsidRPr="00931418">
        <w:rPr>
          <w:color w:val="000000" w:themeColor="text1"/>
        </w:rPr>
        <w:t>Comunicaciones</w:t>
      </w:r>
    </w:p>
    <w:p w:rsidRPr="00931418" w:rsidR="001C6090" w:rsidP="07EB2D84" w:rsidRDefault="000E33AD" w14:paraId="00000155" w14:textId="16E8F0E3">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w:t>
      </w:r>
      <w:r w:rsidRPr="00931418" w:rsidR="00F43746">
        <w:rPr>
          <w:rFonts w:ascii="Calibri" w:hAnsi="Calibri" w:eastAsia="Calibri" w:cs="Calibri"/>
          <w:color w:val="000000" w:themeColor="text1"/>
          <w:szCs w:val="20"/>
        </w:rPr>
        <w:t xml:space="preserve"> SSFV integrará</w:t>
      </w:r>
      <w:r w:rsidRPr="00931418">
        <w:rPr>
          <w:rFonts w:ascii="Calibri" w:hAnsi="Calibri" w:eastAsia="Calibri" w:cs="Calibri"/>
          <w:color w:val="000000" w:themeColor="text1"/>
          <w:szCs w:val="20"/>
        </w:rPr>
        <w:t>n</w:t>
      </w:r>
      <w:r w:rsidRPr="00931418" w:rsidR="00F43746">
        <w:rPr>
          <w:rFonts w:ascii="Calibri" w:hAnsi="Calibri" w:eastAsia="Calibri" w:cs="Calibri"/>
          <w:color w:val="000000" w:themeColor="text1"/>
          <w:szCs w:val="20"/>
        </w:rPr>
        <w:t xml:space="preserve"> un sistema de comunicaciones y monitoreo diseñado para conectar redes alámbricas o inalámbricas, facilitando la supervisión continua de los equipos, el control remoto y la regulación de la producción energética. Esta infraestructura asegurará una gestión eficiente y la interoperabilidad con plataformas externas, conforme a los estándares establecidos por el FENOGE.</w:t>
      </w:r>
    </w:p>
    <w:p w:rsidRPr="00931418" w:rsidR="001C6090" w:rsidP="00262556" w:rsidRDefault="00F43746" w14:paraId="00000156" w14:textId="1C40D453">
      <w:pPr>
        <w:pStyle w:val="Heading4"/>
        <w:numPr>
          <w:ilvl w:val="3"/>
          <w:numId w:val="76"/>
        </w:numPr>
        <w:rPr>
          <w:color w:val="000000" w:themeColor="text1"/>
        </w:rPr>
      </w:pPr>
      <w:r w:rsidRPr="00931418">
        <w:rPr>
          <w:color w:val="000000" w:themeColor="text1"/>
        </w:rPr>
        <w:t>Requisitos Específicos</w:t>
      </w:r>
    </w:p>
    <w:p w:rsidRPr="00931418" w:rsidR="001C6090" w:rsidP="00262556" w:rsidRDefault="00F43746" w14:paraId="00000157" w14:textId="1B500CDA">
      <w:pPr>
        <w:pStyle w:val="Normal0"/>
        <w:widowControl/>
        <w:numPr>
          <w:ilvl w:val="0"/>
          <w:numId w:val="75"/>
        </w:numPr>
        <w:spacing w:before="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Arquitectura de comunicaciones:</w:t>
      </w:r>
      <w:r w:rsidRPr="00931418">
        <w:rPr>
          <w:rFonts w:ascii="Calibri" w:hAnsi="Calibri" w:eastAsia="Calibri" w:cs="Calibri"/>
          <w:color w:val="000000" w:themeColor="text1"/>
          <w:szCs w:val="20"/>
        </w:rPr>
        <w:t xml:space="preserve"> el sistema recopilará datos de generación de los inversores mediante un </w:t>
      </w:r>
      <w:proofErr w:type="spellStart"/>
      <w:r w:rsidRPr="00931418">
        <w:rPr>
          <w:rFonts w:ascii="Calibri" w:hAnsi="Calibri" w:eastAsia="Calibri" w:cs="Calibri"/>
          <w:i/>
          <w:iCs/>
          <w:color w:val="000000" w:themeColor="text1"/>
          <w:szCs w:val="20"/>
        </w:rPr>
        <w:t>datalogger</w:t>
      </w:r>
      <w:proofErr w:type="spellEnd"/>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 xml:space="preserve">(registrador de datos) y un </w:t>
      </w:r>
      <w:r w:rsidRPr="00931418">
        <w:rPr>
          <w:rFonts w:ascii="Calibri" w:hAnsi="Calibri" w:eastAsia="Calibri" w:cs="Calibri"/>
          <w:i/>
          <w:iCs/>
          <w:color w:val="000000" w:themeColor="text1"/>
          <w:szCs w:val="20"/>
        </w:rPr>
        <w:t xml:space="preserve">Smart </w:t>
      </w:r>
      <w:proofErr w:type="spellStart"/>
      <w:r w:rsidRPr="00931418">
        <w:rPr>
          <w:rFonts w:ascii="Calibri" w:hAnsi="Calibri" w:eastAsia="Calibri" w:cs="Calibri"/>
          <w:i/>
          <w:iCs/>
          <w:color w:val="000000" w:themeColor="text1"/>
          <w:szCs w:val="20"/>
        </w:rPr>
        <w:t>Logger</w:t>
      </w:r>
      <w:proofErr w:type="spellEnd"/>
      <w:r w:rsidRPr="00931418">
        <w:rPr>
          <w:rFonts w:ascii="Calibri" w:hAnsi="Calibri" w:eastAsia="Calibri" w:cs="Calibri"/>
          <w:color w:val="000000" w:themeColor="text1"/>
          <w:szCs w:val="20"/>
        </w:rPr>
        <w:t xml:space="preserve">, configurados para supervisar y gestionar sistemas fotovoltaicos. El Smart </w:t>
      </w:r>
      <w:proofErr w:type="spellStart"/>
      <w:r w:rsidRPr="00931418">
        <w:rPr>
          <w:rFonts w:ascii="Calibri" w:hAnsi="Calibri" w:eastAsia="Calibri" w:cs="Calibri"/>
          <w:color w:val="000000" w:themeColor="text1"/>
          <w:szCs w:val="20"/>
        </w:rPr>
        <w:t>Logger</w:t>
      </w:r>
      <w:proofErr w:type="spellEnd"/>
      <w:r w:rsidRPr="00931418">
        <w:rPr>
          <w:rFonts w:ascii="Calibri" w:hAnsi="Calibri" w:eastAsia="Calibri" w:cs="Calibri"/>
          <w:color w:val="000000" w:themeColor="text1"/>
          <w:szCs w:val="20"/>
        </w:rPr>
        <w:t xml:space="preserve"> permitirá conectar múltiples inversores en paralelo dentro de una misma planta, habilitando su monitoreo conjunto. Además, garantizará la comunicación con redes externas al emplazamiento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mediante protocolos estándar como </w:t>
      </w:r>
      <w:r w:rsidRPr="00931418">
        <w:rPr>
          <w:rFonts w:ascii="Calibri" w:hAnsi="Calibri" w:eastAsia="Calibri" w:cs="Calibri"/>
          <w:i/>
          <w:iCs/>
          <w:color w:val="000000" w:themeColor="text1"/>
          <w:szCs w:val="20"/>
        </w:rPr>
        <w:t>Modbus TCP/IP, IEC 60870-5-104 o IEC 61850</w:t>
      </w:r>
      <w:r w:rsidRPr="00931418">
        <w:rPr>
          <w:rFonts w:ascii="Calibri" w:hAnsi="Calibri" w:eastAsia="Calibri" w:cs="Calibri"/>
          <w:color w:val="000000" w:themeColor="text1"/>
          <w:szCs w:val="20"/>
        </w:rPr>
        <w:t>, transmitiendo datos a software de terceros designado por el IPSE o la entidad indicada por el MINMINAS.</w:t>
      </w:r>
    </w:p>
    <w:p w:rsidRPr="00931418" w:rsidR="001C6090" w:rsidP="00262556" w:rsidRDefault="00F43746" w14:paraId="00000158" w14:textId="62A6221D">
      <w:pPr>
        <w:pStyle w:val="Normal0"/>
        <w:widowControl/>
        <w:numPr>
          <w:ilvl w:val="0"/>
          <w:numId w:val="75"/>
        </w:numPr>
        <w:spacing w:after="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Responsabilidades del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suministrará, instalará, probará y pondrá en marcha el sistema de monitoreo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Estas tareas abarcarán la configuración de los equipos de comunicaciones, la verificación de la conectividad con redes externas y la validación del funcionamiento, asegurando una transmisión precisa y continua de datos, conforme a los protocolos mencionados.</w:t>
      </w:r>
    </w:p>
    <w:p w:rsidRPr="00931418" w:rsidR="001C6090" w:rsidP="52BF8657" w:rsidRDefault="00F43746" w14:paraId="00000159" w14:textId="7BE5DBC7">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sistema de comunicaciones posibilitará el monitoreo en tiempo real de los parámetros operativos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optimizando su rendimiento y permitiendo la detección temprana de anomalías. La arquitectura definida asegurará la interoperabilidad con plataformas externas, cumpliendo con los requisitos de integración establecidos en la </w:t>
      </w:r>
      <w:r w:rsidRPr="00931418">
        <w:rPr>
          <w:rFonts w:ascii="Calibri" w:hAnsi="Calibri" w:eastAsia="Calibri" w:cs="Calibri"/>
          <w:i/>
          <w:iCs/>
          <w:color w:val="000000" w:themeColor="text1"/>
          <w:szCs w:val="20"/>
        </w:rPr>
        <w:t>Resolución CREG 174 de 2021</w:t>
      </w:r>
      <w:r w:rsidRPr="00931418">
        <w:rPr>
          <w:rFonts w:ascii="Calibri" w:hAnsi="Calibri" w:eastAsia="Calibri" w:cs="Calibri"/>
          <w:color w:val="000000" w:themeColor="text1"/>
          <w:szCs w:val="20"/>
        </w:rPr>
        <w:t xml:space="preserve">, que regula la operación de sistemas de generación distribuida. </w:t>
      </w:r>
      <w:r w:rsidRPr="00931418" w:rsidR="221C0295">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documentará las pruebas y configuraciones realizadas, garantizando la trazabilidad y disponibilidad de la información para auditorías por parte de la supervisión del proyecto o las autoridades competentes.</w:t>
      </w:r>
    </w:p>
    <w:p w:rsidRPr="00931418" w:rsidR="001C6090" w:rsidP="00262556" w:rsidRDefault="00F43746" w14:paraId="0000015A" w14:textId="659D0E1F">
      <w:pPr>
        <w:pStyle w:val="Heading3"/>
        <w:numPr>
          <w:ilvl w:val="2"/>
          <w:numId w:val="76"/>
        </w:numPr>
        <w:rPr>
          <w:color w:val="000000" w:themeColor="text1"/>
        </w:rPr>
      </w:pPr>
      <w:r w:rsidRPr="00931418">
        <w:rPr>
          <w:color w:val="000000" w:themeColor="text1"/>
        </w:rPr>
        <w:t>Sistema de medida</w:t>
      </w:r>
    </w:p>
    <w:p w:rsidRPr="00931418" w:rsidR="001C6090" w:rsidP="07EB2D84" w:rsidRDefault="00F04DEC" w14:paraId="0000015B" w14:textId="5AE3C470">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w:t>
      </w:r>
      <w:r w:rsidRPr="00931418" w:rsidR="00F43746">
        <w:rPr>
          <w:rFonts w:ascii="Calibri" w:hAnsi="Calibri" w:eastAsia="Calibri" w:cs="Calibri"/>
          <w:color w:val="000000" w:themeColor="text1"/>
          <w:szCs w:val="20"/>
        </w:rPr>
        <w:t xml:space="preserve"> SSFV incorporará un sistema de medida diseñado para supervisar con precisión la operación, las variables y los indicadores del proyecto, asegurando un monitoreo eficiente de su rendimiento. Este sistema se instalará en el punto frontera, ubicado entre </w:t>
      </w:r>
      <w:r w:rsidRPr="00931418" w:rsidR="000E33AD">
        <w:rPr>
          <w:rFonts w:ascii="Calibri" w:hAnsi="Calibri" w:eastAsia="Calibri" w:cs="Calibri"/>
          <w:color w:val="000000" w:themeColor="text1"/>
          <w:szCs w:val="20"/>
        </w:rPr>
        <w:t>los</w:t>
      </w:r>
      <w:r w:rsidRPr="00931418" w:rsidR="00F43746">
        <w:rPr>
          <w:rFonts w:ascii="Calibri" w:hAnsi="Calibri" w:eastAsia="Calibri" w:cs="Calibri"/>
          <w:color w:val="000000" w:themeColor="text1"/>
          <w:szCs w:val="20"/>
        </w:rPr>
        <w:t xml:space="preserve"> SSFV y la conexión a la red de distribución, cumpliendo con los lineamientos establecidos en la </w:t>
      </w:r>
      <w:r w:rsidRPr="00931418" w:rsidR="00F43746">
        <w:rPr>
          <w:rFonts w:ascii="Calibri" w:hAnsi="Calibri" w:eastAsia="Calibri" w:cs="Calibri"/>
          <w:i/>
          <w:iCs/>
          <w:color w:val="000000" w:themeColor="text1"/>
          <w:szCs w:val="20"/>
        </w:rPr>
        <w:t>Resolución CREG 038 de 2014</w:t>
      </w:r>
      <w:r w:rsidRPr="00931418" w:rsidR="00F43746">
        <w:rPr>
          <w:rFonts w:ascii="Calibri" w:hAnsi="Calibri" w:eastAsia="Calibri" w:cs="Calibri"/>
          <w:color w:val="000000" w:themeColor="text1"/>
          <w:szCs w:val="20"/>
        </w:rPr>
        <w:t>, que regula las condiciones de medición para sistemas de generación distribuida.</w:t>
      </w:r>
    </w:p>
    <w:p w:rsidRPr="00931418" w:rsidR="001C6090" w:rsidP="00262556" w:rsidRDefault="00F43746" w14:paraId="0000015D" w14:textId="67654D7B">
      <w:pPr>
        <w:pStyle w:val="Heading4"/>
        <w:numPr>
          <w:ilvl w:val="3"/>
          <w:numId w:val="76"/>
        </w:numPr>
        <w:rPr>
          <w:color w:val="000000" w:themeColor="text1"/>
        </w:rPr>
      </w:pPr>
      <w:r w:rsidRPr="00931418">
        <w:rPr>
          <w:color w:val="000000" w:themeColor="text1"/>
        </w:rPr>
        <w:t>Requisitos específicos</w:t>
      </w:r>
    </w:p>
    <w:p w:rsidRPr="00931418" w:rsidR="001C6090" w:rsidP="00262556" w:rsidRDefault="00F43746" w14:paraId="0000015E" w14:textId="77777777">
      <w:pPr>
        <w:pStyle w:val="Normal0"/>
        <w:widowControl/>
        <w:numPr>
          <w:ilvl w:val="0"/>
          <w:numId w:val="50"/>
        </w:numPr>
        <w:spacing w:before="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Equipo de medida en media tensión:</w:t>
      </w:r>
      <w:r w:rsidRPr="00931418">
        <w:rPr>
          <w:rFonts w:ascii="Calibri" w:hAnsi="Calibri" w:eastAsia="Calibri" w:cs="Calibri"/>
          <w:color w:val="000000" w:themeColor="text1"/>
          <w:szCs w:val="20"/>
        </w:rPr>
        <w:t xml:space="preserve"> se instalará un equipo de medida de nivel II para MT a 13.2 kV, equipado con un sistema de comunicación, en el punto donde la tensión se eleva a 13,200 VAC mediante el transformador elevador para la integración a la red de distribución. Este dispositivo cumplirá, como mínimo, con las especificaciones técnicas detalladas en el numeral 8 del presente documento.</w:t>
      </w:r>
    </w:p>
    <w:p w:rsidRPr="00931418" w:rsidR="001C6090" w:rsidP="00262556" w:rsidRDefault="00F43746" w14:paraId="0000015F" w14:textId="60FCC202">
      <w:pPr>
        <w:pStyle w:val="Normal0"/>
        <w:widowControl/>
        <w:numPr>
          <w:ilvl w:val="0"/>
          <w:numId w:val="50"/>
        </w:numPr>
        <w:spacing w:after="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Equipo de medida a la salida de inversores:</w:t>
      </w:r>
      <w:r w:rsidRPr="00931418">
        <w:rPr>
          <w:rFonts w:ascii="Calibri" w:hAnsi="Calibri" w:eastAsia="Calibri" w:cs="Calibri"/>
          <w:color w:val="000000" w:themeColor="text1"/>
          <w:szCs w:val="20"/>
        </w:rPr>
        <w:t xml:space="preserve"> se implementará un equipo de medida directa, también dotado de un sistema de comunicación, a la salida de los inversores. Este dispositivo registrará los datos de generación en el punto de conversión de corriente continua a alterna, garantizando un monitoreo integral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conforme a los requisitos de la sección “</w:t>
      </w:r>
      <w:r w:rsidRPr="00931418" w:rsidR="000E33AD">
        <w:rPr>
          <w:rFonts w:ascii="Calibri" w:hAnsi="Calibri" w:eastAsia="Calibri" w:cs="Calibri"/>
          <w:color w:val="000000" w:themeColor="text1"/>
          <w:szCs w:val="20"/>
        </w:rPr>
        <w:t>8</w:t>
      </w:r>
      <w:r w:rsidRPr="00931418">
        <w:rPr>
          <w:rFonts w:ascii="Calibri" w:hAnsi="Calibri" w:eastAsia="Calibri" w:cs="Calibri"/>
          <w:i/>
          <w:iCs/>
          <w:color w:val="000000" w:themeColor="text1"/>
          <w:szCs w:val="20"/>
        </w:rPr>
        <w:t>. ESPECIFICACIONES TÉCNICAS DE LOS EQUIPOS</w:t>
      </w:r>
      <w:r w:rsidRPr="00931418">
        <w:rPr>
          <w:rFonts w:ascii="Calibri" w:hAnsi="Calibri" w:eastAsia="Calibri" w:cs="Calibri"/>
          <w:color w:val="000000" w:themeColor="text1"/>
          <w:szCs w:val="20"/>
        </w:rPr>
        <w:t>”.</w:t>
      </w:r>
    </w:p>
    <w:p w:rsidRPr="00931418" w:rsidR="001C6090" w:rsidP="52BF8657" w:rsidRDefault="00F43746" w14:paraId="00000160" w14:textId="34EDCC48">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será responsable de suministrar, instalar, configurar y poner en marcha los equipos de medida, verificando su correcto funcionamiento mediante pruebas de calibración y comunicación, conforme a </w:t>
      </w:r>
      <w:r w:rsidRPr="00931418">
        <w:rPr>
          <w:rFonts w:ascii="Calibri" w:hAnsi="Calibri" w:eastAsia="Calibri" w:cs="Calibri"/>
          <w:i/>
          <w:iCs/>
          <w:color w:val="000000" w:themeColor="text1"/>
          <w:szCs w:val="20"/>
        </w:rPr>
        <w:t>la Resolución CREG 174 de 2021</w:t>
      </w:r>
      <w:r w:rsidRPr="00931418">
        <w:rPr>
          <w:rFonts w:ascii="Calibri" w:hAnsi="Calibri" w:eastAsia="Calibri" w:cs="Calibri"/>
          <w:color w:val="000000" w:themeColor="text1"/>
          <w:szCs w:val="20"/>
        </w:rPr>
        <w:t xml:space="preserve">, que establece requisitos para la integración de sistemas fotovoltaicos a la red. Los sistemas de comunicación asociados permitirán la transmisión de datos a plataformas designadas por el Operador de Red o la entidad indicada por el </w:t>
      </w:r>
      <w:r w:rsidRPr="00931418" w:rsidR="002C4F71">
        <w:rPr>
          <w:rFonts w:ascii="Calibri" w:hAnsi="Calibri" w:eastAsia="Calibri" w:cs="Calibri"/>
          <w:color w:val="000000" w:themeColor="text1"/>
          <w:szCs w:val="20"/>
        </w:rPr>
        <w:t>MME</w:t>
      </w:r>
      <w:r w:rsidRPr="00931418">
        <w:rPr>
          <w:rFonts w:ascii="Calibri" w:hAnsi="Calibri" w:eastAsia="Calibri" w:cs="Calibri"/>
          <w:color w:val="000000" w:themeColor="text1"/>
          <w:szCs w:val="20"/>
        </w:rPr>
        <w:t xml:space="preserve">, asegurando la trazabilidad y disponibilidad de la información para auditorías. Este sistema de medida contribuirá a la gestión eficiente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apoyando los objetivos de calidad, confiabilidad y sostenibilidad energética del FENOGE.</w:t>
      </w:r>
    </w:p>
    <w:p w:rsidRPr="00931418" w:rsidR="001C6090" w:rsidP="00262556" w:rsidRDefault="00F43746" w14:paraId="00000161" w14:textId="77777777">
      <w:pPr>
        <w:pStyle w:val="Heading3"/>
        <w:numPr>
          <w:ilvl w:val="2"/>
          <w:numId w:val="76"/>
        </w:numPr>
        <w:rPr>
          <w:color w:val="000000" w:themeColor="text1"/>
        </w:rPr>
      </w:pPr>
      <w:r w:rsidRPr="00931418">
        <w:rPr>
          <w:color w:val="000000" w:themeColor="text1"/>
        </w:rPr>
        <w:t>Instalación eléctrica</w:t>
      </w:r>
    </w:p>
    <w:p w:rsidRPr="00931418" w:rsidR="001C6090" w:rsidP="07EB2D84" w:rsidRDefault="00F43746" w14:paraId="00000162" w14:textId="6C4EDE69">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instalación eléctrica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se ejecutará conforme a las normativas nacionales vigentes, incluyendo el </w:t>
      </w:r>
      <w:r w:rsidRPr="00931418">
        <w:rPr>
          <w:rFonts w:ascii="Calibri" w:hAnsi="Calibri" w:eastAsia="Calibri" w:cs="Calibri"/>
          <w:i/>
          <w:iCs/>
          <w:color w:val="000000" w:themeColor="text1"/>
          <w:szCs w:val="20"/>
        </w:rPr>
        <w:t>RETIE</w:t>
      </w:r>
      <w:r w:rsidRPr="00931418">
        <w:rPr>
          <w:rFonts w:ascii="Calibri" w:hAnsi="Calibri" w:eastAsia="Calibri" w:cs="Calibri"/>
          <w:color w:val="000000" w:themeColor="text1"/>
          <w:szCs w:val="20"/>
        </w:rPr>
        <w:t xml:space="preserve">, la </w:t>
      </w:r>
      <w:r w:rsidRPr="00931418">
        <w:rPr>
          <w:rFonts w:ascii="Calibri" w:hAnsi="Calibri" w:eastAsia="Calibri" w:cs="Calibri"/>
          <w:i/>
          <w:iCs/>
          <w:color w:val="000000" w:themeColor="text1"/>
          <w:szCs w:val="20"/>
        </w:rPr>
        <w:t>NTC 2050</w:t>
      </w:r>
      <w:r w:rsidRPr="00931418">
        <w:rPr>
          <w:rFonts w:ascii="Calibri" w:hAnsi="Calibri" w:eastAsia="Calibri" w:cs="Calibri"/>
          <w:color w:val="000000" w:themeColor="text1"/>
          <w:szCs w:val="20"/>
        </w:rPr>
        <w:t xml:space="preserve"> y la sección 690 del </w:t>
      </w:r>
      <w:r w:rsidRPr="00931418">
        <w:rPr>
          <w:rFonts w:ascii="Calibri" w:hAnsi="Calibri" w:eastAsia="Calibri" w:cs="Calibri"/>
          <w:i/>
          <w:iCs/>
          <w:color w:val="000000" w:themeColor="text1"/>
          <w:szCs w:val="20"/>
        </w:rPr>
        <w:t>NEC</w:t>
      </w:r>
      <w:r w:rsidRPr="00931418">
        <w:rPr>
          <w:rFonts w:ascii="Calibri" w:hAnsi="Calibri" w:eastAsia="Calibri" w:cs="Calibri"/>
          <w:color w:val="000000" w:themeColor="text1"/>
          <w:szCs w:val="20"/>
        </w:rPr>
        <w:t>, siguiendo estrictamente las recomendaciones de los fabricantes de los equipos. Un profesional competente llevará a cabo este proceso, emitiendo una declaración de cumplimiento con el RETIE, conforme al numeral 20.25, para garantizar la seguridad y calidad de la instalación.</w:t>
      </w:r>
    </w:p>
    <w:p w:rsidRPr="00931418" w:rsidR="001C6090" w:rsidP="00262556" w:rsidRDefault="00F43746" w14:paraId="00000163" w14:textId="0CC522D7">
      <w:pPr>
        <w:pStyle w:val="Heading4"/>
        <w:numPr>
          <w:ilvl w:val="3"/>
          <w:numId w:val="76"/>
        </w:numPr>
        <w:rPr>
          <w:color w:val="000000" w:themeColor="text1"/>
        </w:rPr>
      </w:pPr>
      <w:r w:rsidRPr="00931418">
        <w:rPr>
          <w:color w:val="000000" w:themeColor="text1"/>
        </w:rPr>
        <w:t>Requisitos específicos</w:t>
      </w:r>
    </w:p>
    <w:p w:rsidRPr="00931418" w:rsidR="001C6090" w:rsidP="00262556" w:rsidRDefault="00F43746" w14:paraId="00000164" w14:textId="77777777">
      <w:pPr>
        <w:pStyle w:val="Normal0"/>
        <w:widowControl/>
        <w:numPr>
          <w:ilvl w:val="0"/>
          <w:numId w:val="51"/>
        </w:numPr>
        <w:spacing w:before="280"/>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Certificación de materiales:</w:t>
      </w:r>
      <w:r w:rsidRPr="00931418">
        <w:rPr>
          <w:rFonts w:ascii="Calibri" w:hAnsi="Calibri" w:eastAsia="Calibri" w:cs="Calibri"/>
          <w:color w:val="000000" w:themeColor="text1"/>
          <w:szCs w:val="20"/>
        </w:rPr>
        <w:t xml:space="preserve"> todos los componentes eléctricos dispondrán de un Certificado de Conformidad con el RETIE, emitido por un organismo acreditado, asegurando su idoneidad para las condiciones operativas del proyecto.</w:t>
      </w:r>
    </w:p>
    <w:p w:rsidRPr="00931418" w:rsidR="001C6090" w:rsidP="00262556" w:rsidRDefault="00F43746" w14:paraId="00000165" w14:textId="77777777">
      <w:pPr>
        <w:pStyle w:val="Normal0"/>
        <w:widowControl/>
        <w:numPr>
          <w:ilvl w:val="0"/>
          <w:numId w:val="51"/>
        </w:numPr>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Cumplimiento normativo operativo</w:t>
      </w:r>
      <w:r w:rsidRPr="00931418">
        <w:rPr>
          <w:rFonts w:ascii="Calibri" w:hAnsi="Calibri" w:eastAsia="Calibri" w:cs="Calibri"/>
          <w:color w:val="000000" w:themeColor="text1"/>
          <w:szCs w:val="20"/>
        </w:rPr>
        <w:t xml:space="preserve">: la instalación cumplirá con los requisitos operativos y comerciales establecidos en la </w:t>
      </w:r>
      <w:r w:rsidRPr="00931418">
        <w:rPr>
          <w:rFonts w:ascii="Calibri" w:hAnsi="Calibri" w:eastAsia="Calibri" w:cs="Calibri"/>
          <w:i/>
          <w:iCs/>
          <w:color w:val="000000" w:themeColor="text1"/>
          <w:szCs w:val="20"/>
        </w:rPr>
        <w:t>Resolución CREG 174 de 2021</w:t>
      </w:r>
      <w:r w:rsidRPr="00931418">
        <w:rPr>
          <w:rFonts w:ascii="Calibri" w:hAnsi="Calibri" w:eastAsia="Calibri" w:cs="Calibri"/>
          <w:color w:val="000000" w:themeColor="text1"/>
          <w:szCs w:val="20"/>
        </w:rPr>
        <w:t>, o cualquier normativa que la modifique, para facilitar la integración de la autogeneración a pequeña escala y la generación distribuida al SIN.</w:t>
      </w:r>
    </w:p>
    <w:p w:rsidRPr="00931418" w:rsidR="001C6090" w:rsidP="00262556" w:rsidRDefault="00F43746" w14:paraId="00000166" w14:textId="43A07599">
      <w:pPr>
        <w:pStyle w:val="Normal0"/>
        <w:widowControl/>
        <w:numPr>
          <w:ilvl w:val="0"/>
          <w:numId w:val="51"/>
        </w:numPr>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Acometida de media tensión:</w:t>
      </w:r>
      <w:r w:rsidRPr="00931418">
        <w:rPr>
          <w:rFonts w:ascii="Calibri" w:hAnsi="Calibri" w:eastAsia="Calibri" w:cs="Calibri"/>
          <w:color w:val="000000" w:themeColor="text1"/>
          <w:szCs w:val="20"/>
        </w:rPr>
        <w:t xml:space="preserve"> la acometida de conexión en MT </w:t>
      </w:r>
      <w:r w:rsidRPr="00931418" w:rsidR="00330987">
        <w:rPr>
          <w:rFonts w:ascii="Calibri" w:hAnsi="Calibri" w:eastAsia="Calibri" w:cs="Calibri"/>
          <w:color w:val="000000" w:themeColor="text1"/>
          <w:szCs w:val="20"/>
        </w:rPr>
        <w:t>del SSFV</w:t>
      </w:r>
      <w:r w:rsidRPr="00931418" w:rsidR="00BB3C3F">
        <w:rPr>
          <w:rFonts w:ascii="Calibri" w:hAnsi="Calibri" w:eastAsia="Calibri" w:cs="Calibri"/>
          <w:color w:val="000000" w:themeColor="text1"/>
          <w:szCs w:val="20"/>
        </w:rPr>
        <w:t xml:space="preserve">, en caso de requerirse, </w:t>
      </w:r>
      <w:r w:rsidRPr="00931418">
        <w:rPr>
          <w:rFonts w:ascii="Calibri" w:hAnsi="Calibri" w:eastAsia="Calibri" w:cs="Calibri"/>
          <w:color w:val="000000" w:themeColor="text1"/>
          <w:szCs w:val="20"/>
        </w:rPr>
        <w:t>se diseñará y construirá según las especificaciones de</w:t>
      </w:r>
      <w:r w:rsidRPr="00931418" w:rsidR="00F04DEC">
        <w:rPr>
          <w:rFonts w:ascii="Calibri" w:hAnsi="Calibri" w:eastAsia="Calibri" w:cs="Calibri"/>
          <w:color w:val="000000" w:themeColor="text1"/>
          <w:szCs w:val="20"/>
        </w:rPr>
        <w:t xml:space="preserve"> OR local </w:t>
      </w:r>
      <w:r w:rsidRPr="00931418">
        <w:rPr>
          <w:rFonts w:ascii="Calibri" w:hAnsi="Calibri" w:eastAsia="Calibri" w:cs="Calibri"/>
          <w:color w:val="000000" w:themeColor="text1"/>
          <w:szCs w:val="20"/>
        </w:rPr>
        <w:t xml:space="preserve">o la normativa aplicable, considerando las particularidades regionales. </w:t>
      </w:r>
      <w:r w:rsidRPr="00931418" w:rsidR="7E2E6725">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sidR="3C7461A6">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definirá el procedimiento de conexión, incluyendo pruebas y puesta en servicio, e instalará un equipo de protección y maniobra (</w:t>
      </w:r>
      <w:proofErr w:type="spellStart"/>
      <w:r w:rsidRPr="00931418">
        <w:rPr>
          <w:rFonts w:ascii="Calibri" w:hAnsi="Calibri" w:eastAsia="Calibri" w:cs="Calibri"/>
          <w:color w:val="000000" w:themeColor="text1"/>
          <w:szCs w:val="20"/>
        </w:rPr>
        <w:t>reconectador</w:t>
      </w:r>
      <w:proofErr w:type="spellEnd"/>
      <w:r w:rsidRPr="00931418">
        <w:rPr>
          <w:rFonts w:ascii="Calibri" w:hAnsi="Calibri" w:eastAsia="Calibri" w:cs="Calibri"/>
          <w:color w:val="000000" w:themeColor="text1"/>
          <w:szCs w:val="20"/>
        </w:rPr>
        <w:t>) que cumpla con el marco regulatorio correspondiente.</w:t>
      </w:r>
    </w:p>
    <w:p w:rsidRPr="00931418" w:rsidR="001C6090" w:rsidP="00262556" w:rsidRDefault="00F43746" w14:paraId="00000167" w14:textId="21ACC147">
      <w:pPr>
        <w:pStyle w:val="Normal0"/>
        <w:widowControl/>
        <w:numPr>
          <w:ilvl w:val="0"/>
          <w:numId w:val="51"/>
        </w:numPr>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Evaluación del sitio:</w:t>
      </w:r>
      <w:r w:rsidRPr="00931418">
        <w:rPr>
          <w:rFonts w:ascii="Calibri" w:hAnsi="Calibri" w:eastAsia="Calibri" w:cs="Calibri"/>
          <w:color w:val="000000" w:themeColor="text1"/>
          <w:szCs w:val="20"/>
        </w:rPr>
        <w:t xml:space="preserve"> previo a la ejecución, </w:t>
      </w:r>
      <w:r w:rsidRPr="00931418" w:rsidR="000A594F">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sidR="000A594F">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realizará una evaluación exhaustiva en el sitio para determinar el alcance de los trabajos, identificando condiciones específicas que influyan en la instalación eléctrica.</w:t>
      </w:r>
    </w:p>
    <w:p w:rsidRPr="00931418" w:rsidR="001C6090" w:rsidP="00262556" w:rsidRDefault="00F43746" w14:paraId="00000168" w14:textId="77777777">
      <w:pPr>
        <w:pStyle w:val="Normal0"/>
        <w:widowControl/>
        <w:numPr>
          <w:ilvl w:val="0"/>
          <w:numId w:val="51"/>
        </w:numPr>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Estudio de análisis y coordinación de protecciones (EACP):</w:t>
      </w:r>
      <w:r w:rsidRPr="00931418">
        <w:rPr>
          <w:rFonts w:ascii="Calibri" w:hAnsi="Calibri" w:eastAsia="Calibri" w:cs="Calibri"/>
          <w:color w:val="000000" w:themeColor="text1"/>
          <w:szCs w:val="20"/>
        </w:rPr>
        <w:t xml:space="preserve"> el diseño incluirá un EACP que cumpla con la regulación vigente, considerando los parámetros de selectividad y los requisitos del marco normativo aplicable, asegurando una coordinación efectiva de las protecciones.</w:t>
      </w:r>
    </w:p>
    <w:p w:rsidRPr="00931418" w:rsidR="001C6090" w:rsidP="00262556" w:rsidRDefault="00F43746" w14:paraId="00000169" w14:textId="77777777">
      <w:pPr>
        <w:pStyle w:val="Normal0"/>
        <w:widowControl/>
        <w:numPr>
          <w:ilvl w:val="0"/>
          <w:numId w:val="51"/>
        </w:numPr>
        <w:spacing w:after="280"/>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Estudios complementarios:</w:t>
      </w:r>
      <w:r w:rsidRPr="00931418">
        <w:rPr>
          <w:rFonts w:ascii="Calibri" w:hAnsi="Calibri" w:eastAsia="Calibri" w:cs="Calibri"/>
          <w:color w:val="000000" w:themeColor="text1"/>
          <w:szCs w:val="20"/>
        </w:rPr>
        <w:t xml:space="preserve"> además del EACP, el diseño eléctrico considerará, sin limitarse a, los siguientes estudios técnicos:</w:t>
      </w:r>
    </w:p>
    <w:p w:rsidRPr="00931418" w:rsidR="001C6090" w:rsidP="00262556" w:rsidRDefault="00F43746" w14:paraId="0000016A" w14:textId="77777777">
      <w:pPr>
        <w:pStyle w:val="Normal0"/>
        <w:widowControl/>
        <w:numPr>
          <w:ilvl w:val="1"/>
          <w:numId w:val="53"/>
        </w:numPr>
        <w:spacing w:before="280"/>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Estabilidad transitoria.</w:t>
      </w:r>
    </w:p>
    <w:p w:rsidRPr="00931418" w:rsidR="001C6090" w:rsidP="00262556" w:rsidRDefault="00F43746" w14:paraId="0000016B" w14:textId="77777777">
      <w:pPr>
        <w:pStyle w:val="Normal0"/>
        <w:widowControl/>
        <w:numPr>
          <w:ilvl w:val="1"/>
          <w:numId w:val="53"/>
        </w:numPr>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Cortocircuito.</w:t>
      </w:r>
    </w:p>
    <w:p w:rsidRPr="00931418" w:rsidR="001C6090" w:rsidP="00262556" w:rsidRDefault="00F43746" w14:paraId="0000016C" w14:textId="77777777">
      <w:pPr>
        <w:pStyle w:val="Normal0"/>
        <w:widowControl/>
        <w:numPr>
          <w:ilvl w:val="1"/>
          <w:numId w:val="53"/>
        </w:numPr>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Arco eléctrico.</w:t>
      </w:r>
    </w:p>
    <w:p w:rsidRPr="00931418" w:rsidR="001C6090" w:rsidP="00262556" w:rsidRDefault="00F43746" w14:paraId="0000016D" w14:textId="77777777">
      <w:pPr>
        <w:pStyle w:val="Normal0"/>
        <w:widowControl/>
        <w:numPr>
          <w:ilvl w:val="1"/>
          <w:numId w:val="53"/>
        </w:numPr>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Flujo de potencia.</w:t>
      </w:r>
    </w:p>
    <w:p w:rsidRPr="00931418" w:rsidR="001C6090" w:rsidP="00262556" w:rsidRDefault="00F43746" w14:paraId="0000016E" w14:textId="77777777">
      <w:pPr>
        <w:pStyle w:val="Normal0"/>
        <w:widowControl/>
        <w:numPr>
          <w:ilvl w:val="1"/>
          <w:numId w:val="53"/>
        </w:numPr>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Coordinación de aislamiento.</w:t>
      </w:r>
    </w:p>
    <w:p w:rsidRPr="00931418" w:rsidR="001C6090" w:rsidP="00262556" w:rsidRDefault="00F43746" w14:paraId="0000016F" w14:textId="77777777">
      <w:pPr>
        <w:pStyle w:val="Normal0"/>
        <w:widowControl/>
        <w:numPr>
          <w:ilvl w:val="1"/>
          <w:numId w:val="53"/>
        </w:numPr>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Apantallamiento.</w:t>
      </w:r>
    </w:p>
    <w:p w:rsidRPr="00931418" w:rsidR="001C6090" w:rsidP="00262556" w:rsidRDefault="00F43746" w14:paraId="00000170" w14:textId="4A5AB7C8">
      <w:pPr>
        <w:pStyle w:val="Normal0"/>
        <w:widowControl/>
        <w:numPr>
          <w:ilvl w:val="1"/>
          <w:numId w:val="53"/>
        </w:numPr>
        <w:spacing w:after="280"/>
        <w:ind w:left="10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Otros estudios necesarios para el correcto funcionamiento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w:t>
      </w:r>
    </w:p>
    <w:p w:rsidRPr="00931418" w:rsidR="001C6090" w:rsidP="00262556" w:rsidRDefault="00F43746" w14:paraId="00000171" w14:textId="675C618B">
      <w:pPr>
        <w:pStyle w:val="Normal0"/>
        <w:widowControl/>
        <w:numPr>
          <w:ilvl w:val="0"/>
          <w:numId w:val="51"/>
        </w:numPr>
        <w:spacing w:before="280"/>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Transformador:</w:t>
      </w:r>
      <w:r w:rsidRPr="00931418">
        <w:rPr>
          <w:rFonts w:ascii="Calibri" w:hAnsi="Calibri" w:eastAsia="Calibri" w:cs="Calibri"/>
          <w:color w:val="000000" w:themeColor="text1"/>
          <w:szCs w:val="20"/>
        </w:rPr>
        <w:t xml:space="preserve"> cuando sea necesario,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suministrará e instalará un transformador con una capacidad mínima del 130% de la carga de los servicios propios del SSFV. Este equipo incluirá todos los elementos de protección, medida, control y supervisión exigidos, conforme a normativas como el RETIE y la NTC 2050.</w:t>
      </w:r>
    </w:p>
    <w:p w:rsidRPr="00931418" w:rsidR="001C6090" w:rsidP="00262556" w:rsidRDefault="00F43746" w14:paraId="00000172" w14:textId="77777777">
      <w:pPr>
        <w:pStyle w:val="Normal0"/>
        <w:widowControl/>
        <w:numPr>
          <w:ilvl w:val="0"/>
          <w:numId w:val="51"/>
        </w:numPr>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Cableado y ductos:</w:t>
      </w:r>
      <w:r w:rsidRPr="00931418">
        <w:rPr>
          <w:rFonts w:ascii="Calibri" w:hAnsi="Calibri" w:eastAsia="Calibri" w:cs="Calibri"/>
          <w:color w:val="000000" w:themeColor="text1"/>
          <w:szCs w:val="20"/>
        </w:rPr>
        <w:t xml:space="preserve"> los cables de potencia y de comunicaciones se instalarán en ductos separados, con cajas de inspección dedicadas para cada propósito, garantizando seguridad y facilidad de mantenimiento, en línea con el RETIE.</w:t>
      </w:r>
    </w:p>
    <w:p w:rsidRPr="00931418" w:rsidR="001C6090" w:rsidP="00262556" w:rsidRDefault="00F43746" w14:paraId="00000173" w14:textId="77777777">
      <w:pPr>
        <w:pStyle w:val="Normal0"/>
        <w:widowControl/>
        <w:numPr>
          <w:ilvl w:val="0"/>
          <w:numId w:val="51"/>
        </w:numPr>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Dimensionamiento de equipos:</w:t>
      </w:r>
      <w:r w:rsidRPr="00931418">
        <w:rPr>
          <w:rFonts w:ascii="Calibri" w:hAnsi="Calibri" w:eastAsia="Calibri" w:cs="Calibri"/>
          <w:color w:val="000000" w:themeColor="text1"/>
          <w:szCs w:val="20"/>
        </w:rPr>
        <w:t xml:space="preserve"> todos los equipos eléctricos estarán dimensionados para soportar la corriente máxima de cortocircuito especificada, asegurando robustez y confiabilidad operativa.</w:t>
      </w:r>
    </w:p>
    <w:p w:rsidRPr="00931418" w:rsidR="001C6090" w:rsidP="00262556" w:rsidRDefault="00F43746" w14:paraId="00000174" w14:textId="30F00CAC">
      <w:pPr>
        <w:pStyle w:val="Normal0"/>
        <w:widowControl/>
        <w:numPr>
          <w:ilvl w:val="0"/>
          <w:numId w:val="51"/>
        </w:numPr>
        <w:spacing w:after="280"/>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Gestión de permisos:</w:t>
      </w:r>
      <w:r w:rsidRPr="00931418">
        <w:rPr>
          <w:rFonts w:ascii="Calibri" w:hAnsi="Calibri" w:eastAsia="Calibri" w:cs="Calibri"/>
          <w:color w:val="000000" w:themeColor="text1"/>
          <w:szCs w:val="20"/>
        </w:rPr>
        <w:t xml:space="preserv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gestionará los permisos necesarios para la construcción, incluyendo, entre otros, la licencia de construcción según la naturaleza del proyecto, la disposición adecuada de residuos, la obtención de materiales de canteras autorizadas, y la provisión de servicios públicos temporales (energía y agua) durante la ejecución, conforme a la normativa local.</w:t>
      </w:r>
    </w:p>
    <w:p w:rsidRPr="00931418" w:rsidR="001C6090" w:rsidP="52BF8657" w:rsidRDefault="00F43746" w14:paraId="00000175" w14:textId="4D0E8FA2">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solución eléctrica implementada garantizará que la red opere de manera segura y confiable, sin generar alteraciones que excedan los límites establecidos por la regulación. </w:t>
      </w:r>
      <w:r w:rsidRPr="00931418" w:rsidR="221C0295">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documentará todas las pruebas, configuraciones y estudios realizados, asegurando la trazabilidad y disponibilidad de la información para auditorías por parte de la supervisión </w:t>
      </w:r>
      <w:r w:rsidRPr="00931418" w:rsidR="4B41BC68">
        <w:rPr>
          <w:rFonts w:ascii="Calibri" w:hAnsi="Calibri" w:eastAsia="Calibri" w:cs="Calibri"/>
          <w:color w:val="000000" w:themeColor="text1"/>
          <w:szCs w:val="20"/>
        </w:rPr>
        <w:t xml:space="preserve">y/o </w:t>
      </w:r>
      <w:r w:rsidRPr="00931418" w:rsidR="000A594F">
        <w:rPr>
          <w:rFonts w:ascii="Calibri" w:hAnsi="Calibri" w:eastAsia="Calibri" w:cs="Calibri"/>
          <w:color w:val="000000" w:themeColor="text1"/>
          <w:szCs w:val="20"/>
        </w:rPr>
        <w:t>interventoría</w:t>
      </w:r>
      <w:r w:rsidRPr="00931418" w:rsidR="221C0295">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del proyecto o las autoridades competentes. Esta instalación eléctrica contribuirá a la integración eficiente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cumpliendo con los objetivos de calidad, seguridad y sostenibilidad energética de FENOGE.</w:t>
      </w:r>
    </w:p>
    <w:p w:rsidRPr="00931418" w:rsidR="001C6090" w:rsidP="00262556" w:rsidRDefault="00F43746" w14:paraId="00000178" w14:textId="5585090D">
      <w:pPr>
        <w:pStyle w:val="Heading4"/>
        <w:numPr>
          <w:ilvl w:val="3"/>
          <w:numId w:val="76"/>
        </w:numPr>
        <w:rPr>
          <w:color w:val="000000" w:themeColor="text1"/>
        </w:rPr>
      </w:pPr>
      <w:r w:rsidRPr="00931418">
        <w:rPr>
          <w:color w:val="000000" w:themeColor="text1"/>
        </w:rPr>
        <w:t>Requisitos Específicos</w:t>
      </w:r>
    </w:p>
    <w:p w:rsidRPr="00931418" w:rsidR="001C6090" w:rsidP="00262556" w:rsidRDefault="00F43746" w14:paraId="00000179" w14:textId="6A66BF3F">
      <w:pPr>
        <w:pStyle w:val="Normal0"/>
        <w:widowControl/>
        <w:numPr>
          <w:ilvl w:val="0"/>
          <w:numId w:val="56"/>
        </w:numPr>
        <w:pBdr>
          <w:top w:val="nil"/>
          <w:left w:val="nil"/>
          <w:bottom w:val="nil"/>
          <w:right w:val="nil"/>
          <w:between w:val="nil"/>
        </w:pBdr>
        <w:spacing w:before="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Reubicación de la conexión</w:t>
      </w:r>
      <w:r w:rsidRPr="00931418">
        <w:rPr>
          <w:rFonts w:ascii="Calibri" w:hAnsi="Calibri" w:eastAsia="Calibri" w:cs="Calibri"/>
          <w:b/>
          <w:bCs/>
          <w:i/>
          <w:iCs/>
          <w:color w:val="000000" w:themeColor="text1"/>
          <w:szCs w:val="20"/>
        </w:rPr>
        <w:t>:</w:t>
      </w:r>
      <w:r w:rsidRPr="00931418">
        <w:rPr>
          <w:rFonts w:ascii="Calibri" w:hAnsi="Calibri" w:eastAsia="Calibri" w:cs="Calibri"/>
          <w:color w:val="000000" w:themeColor="text1"/>
          <w:szCs w:val="20"/>
        </w:rPr>
        <w:t xml:space="preserve"> </w:t>
      </w:r>
      <w:r w:rsidRPr="00931418" w:rsidR="007C248F">
        <w:rPr>
          <w:rFonts w:ascii="Calibri" w:hAnsi="Calibri" w:eastAsia="Calibri" w:cs="Calibri"/>
          <w:color w:val="000000" w:themeColor="text1"/>
          <w:szCs w:val="20"/>
        </w:rPr>
        <w:t>c</w:t>
      </w:r>
      <w:r w:rsidRPr="00931418" w:rsidR="00131364">
        <w:rPr>
          <w:rFonts w:ascii="Calibri" w:hAnsi="Calibri" w:eastAsia="Calibri" w:cs="Calibri"/>
          <w:color w:val="000000" w:themeColor="text1"/>
          <w:szCs w:val="20"/>
        </w:rPr>
        <w:t xml:space="preserve">uando sea necesario, </w:t>
      </w:r>
      <w:r w:rsidRPr="00931418">
        <w:rPr>
          <w:rFonts w:ascii="Calibri" w:hAnsi="Calibri" w:eastAsia="Calibri" w:cs="Calibri"/>
          <w:color w:val="000000" w:themeColor="text1"/>
          <w:szCs w:val="20"/>
        </w:rPr>
        <w:t xml:space="preserve">la nueva conexión a la línea de MT se implementará desde el cuarto eléctrico de control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sustituyendo la acometida de BT existente. Esta adecuación cumplirá con el </w:t>
      </w:r>
      <w:r w:rsidRPr="00931418">
        <w:rPr>
          <w:rFonts w:ascii="Calibri" w:hAnsi="Calibri" w:eastAsia="Calibri" w:cs="Calibri"/>
          <w:i/>
          <w:iCs/>
          <w:color w:val="000000" w:themeColor="text1"/>
          <w:szCs w:val="20"/>
        </w:rPr>
        <w:t>RETIE</w:t>
      </w:r>
      <w:r w:rsidRPr="00931418">
        <w:rPr>
          <w:rFonts w:ascii="Calibri" w:hAnsi="Calibri" w:eastAsia="Calibri" w:cs="Calibri"/>
          <w:color w:val="000000" w:themeColor="text1"/>
          <w:szCs w:val="20"/>
        </w:rPr>
        <w:t xml:space="preserve"> y la </w:t>
      </w:r>
      <w:r w:rsidRPr="00931418">
        <w:rPr>
          <w:rFonts w:ascii="Calibri" w:hAnsi="Calibri" w:eastAsia="Calibri" w:cs="Calibri"/>
          <w:i/>
          <w:iCs/>
          <w:color w:val="000000" w:themeColor="text1"/>
          <w:szCs w:val="20"/>
        </w:rPr>
        <w:t>NTC 2050</w:t>
      </w:r>
      <w:r w:rsidRPr="00931418">
        <w:rPr>
          <w:rFonts w:ascii="Calibri" w:hAnsi="Calibri" w:eastAsia="Calibri" w:cs="Calibri"/>
          <w:color w:val="000000" w:themeColor="text1"/>
          <w:szCs w:val="20"/>
        </w:rPr>
        <w:t>, garantizando seguridad, eficiencia operativa y compatibilidad con el diseño eléctrico del proyecto.</w:t>
      </w:r>
    </w:p>
    <w:p w:rsidRPr="00931418" w:rsidR="001C6090" w:rsidP="00262556" w:rsidRDefault="00F43746" w14:paraId="0000017A" w14:textId="6E399E61">
      <w:pPr>
        <w:pStyle w:val="Normal0"/>
        <w:widowControl/>
        <w:numPr>
          <w:ilvl w:val="0"/>
          <w:numId w:val="56"/>
        </w:numPr>
        <w:pBdr>
          <w:top w:val="nil"/>
          <w:left w:val="nil"/>
          <w:bottom w:val="nil"/>
          <w:right w:val="nil"/>
          <w:between w:val="nil"/>
        </w:pBdr>
        <w:spacing w:after="28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Evaluación de la infraestructura</w:t>
      </w:r>
      <w:r w:rsidRPr="00931418">
        <w:rPr>
          <w:rFonts w:ascii="Calibri" w:hAnsi="Calibri" w:eastAsia="Calibri" w:cs="Calibri"/>
          <w:b/>
          <w:bCs/>
          <w:i/>
          <w:iCs/>
          <w:color w:val="000000" w:themeColor="text1"/>
          <w:szCs w:val="20"/>
        </w:rPr>
        <w:t>:</w:t>
      </w:r>
      <w:r w:rsidRPr="00931418">
        <w:rPr>
          <w:rFonts w:ascii="Calibri" w:hAnsi="Calibri" w:eastAsia="Calibri" w:cs="Calibri"/>
          <w:color w:val="000000" w:themeColor="text1"/>
          <w:szCs w:val="20"/>
        </w:rPr>
        <w:t xml:space="preserv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analizará los puntos de conexión, el estado actual, la disponibilidad de espacio y la distribución eléctrica </w:t>
      </w:r>
      <w:r w:rsidRPr="00931418" w:rsidR="00010251">
        <w:rPr>
          <w:rFonts w:ascii="Calibri" w:hAnsi="Calibri" w:eastAsia="Calibri" w:cs="Calibri"/>
          <w:color w:val="000000" w:themeColor="text1"/>
          <w:szCs w:val="20"/>
        </w:rPr>
        <w:t>de las zonas donde se implementarán los SSFV</w:t>
      </w:r>
      <w:r w:rsidRPr="00931418">
        <w:rPr>
          <w:rFonts w:ascii="Calibri" w:hAnsi="Calibri" w:eastAsia="Calibri" w:cs="Calibri"/>
          <w:color w:val="000000" w:themeColor="text1"/>
          <w:szCs w:val="20"/>
        </w:rPr>
        <w:t xml:space="preserve">. Esta evaluación optimizará la integración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asegurando el uso eficiente de la infraestructura existente.</w:t>
      </w:r>
    </w:p>
    <w:p w:rsidRPr="00931418" w:rsidR="001C6090" w:rsidP="52BF8657" w:rsidRDefault="00F43746" w14:paraId="0000017B" w14:textId="00DED93C">
      <w:pPr>
        <w:pStyle w:val="Normal0"/>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verificará el cumplimiento normativo y operativo de la nueva conexión, documentando las pruebas de funcionamiento y la puesta en servicio para garantizar la trazabilidad durante auditorías por parte de la supervisión del proyecto o las autoridades competentes. </w:t>
      </w:r>
    </w:p>
    <w:p w:rsidRPr="00931418" w:rsidR="001C6090" w:rsidP="00262556" w:rsidRDefault="00F43746" w14:paraId="0000017C" w14:textId="77777777">
      <w:pPr>
        <w:pStyle w:val="Heading3"/>
        <w:numPr>
          <w:ilvl w:val="2"/>
          <w:numId w:val="76"/>
        </w:numPr>
        <w:rPr>
          <w:color w:val="000000" w:themeColor="text1"/>
        </w:rPr>
      </w:pPr>
      <w:r w:rsidRPr="00931418">
        <w:rPr>
          <w:color w:val="000000" w:themeColor="text1"/>
        </w:rPr>
        <w:t>Obras civiles</w:t>
      </w:r>
    </w:p>
    <w:p w:rsidRPr="00931418" w:rsidR="001C6090" w:rsidP="52BF8657" w:rsidRDefault="00F43746" w14:paraId="0000017D" w14:textId="4497722F">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ejecutará las obras civiles esenciales para la implementación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conforme a las especificaciones técnicas mínimas del presente Anexo. Estas obras abarcan la construcción de infraestructuras específicas que aseguren la estabilidad, funcionalidad y mantenimiento de </w:t>
      </w:r>
      <w:r w:rsidRPr="00931418" w:rsidR="00131364">
        <w:rPr>
          <w:rFonts w:ascii="Calibri" w:hAnsi="Calibri" w:eastAsia="Calibri" w:cs="Calibri"/>
          <w:color w:val="000000" w:themeColor="text1"/>
          <w:szCs w:val="20"/>
        </w:rPr>
        <w:t>los sistemas</w:t>
      </w:r>
      <w:r w:rsidRPr="00931418">
        <w:rPr>
          <w:rFonts w:ascii="Calibri" w:hAnsi="Calibri" w:eastAsia="Calibri" w:cs="Calibri"/>
          <w:color w:val="000000" w:themeColor="text1"/>
          <w:szCs w:val="20"/>
        </w:rPr>
        <w:t>, contribuyendo al óptimo desempeño y la sostenibilidad del proyecto, en cumplimiento de los objetivos del FENOGE.</w:t>
      </w:r>
    </w:p>
    <w:p w:rsidRPr="00931418" w:rsidR="001C6090" w:rsidP="52BF8657" w:rsidRDefault="00F43746" w14:paraId="0000017E" w14:textId="1C2AA1F3">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Para garantizar la calidad y seguridad,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empleará personal profesional y técnico calificado, con certificaciones vigentes que acrediten su competencia en las tareas requeridas para cada emplazamiento. Los equipos, herramientas y materiales utilizados contarán con certificaciones que avalen su idoneidad y operatividad, asegurando su correcto funcionamiento bajo las condiciones ambientales de alta humedad y pluviosidad de la región. Las actividades se coordinarán con la Supervisión y el Operador de Red, respetando los plazos del Plan de Trabajo y las particularidades logísticas de las vías terciarias de acceso a ambos sitios.</w:t>
      </w:r>
    </w:p>
    <w:p w:rsidRPr="00931418" w:rsidR="00824297" w:rsidP="00262556" w:rsidRDefault="00E76E17" w14:paraId="24B922B5" w14:textId="7D93250A">
      <w:pPr>
        <w:pStyle w:val="Normal0"/>
        <w:widowControl/>
        <w:numPr>
          <w:ilvl w:val="0"/>
          <w:numId w:val="77"/>
        </w:numPr>
        <w:spacing w:before="280" w:after="280"/>
        <w:jc w:val="both"/>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Medidas de acondicionamiento del terreno</w:t>
      </w:r>
      <w:r w:rsidRPr="00931418">
        <w:rPr>
          <w:rFonts w:ascii="Calibri" w:hAnsi="Calibri" w:eastAsia="Calibri" w:cs="Calibri"/>
          <w:color w:val="000000" w:themeColor="text1"/>
          <w:szCs w:val="20"/>
        </w:rPr>
        <w:t xml:space="preserve"> (descapote, rocería, entre otros): se debe realizar la limpieza y adecuación del terreno. La limpieza consistirá en el retiro de toda la vegetación u otro material no deseable; el espesor de la capa orgánica a retirar se definirá según el perfil del suelo establecido en el estudio de suelos que realice el </w:t>
      </w:r>
      <w:r w:rsidR="00570CF5">
        <w:rPr>
          <w:rFonts w:ascii="Calibri" w:hAnsi="Calibri" w:eastAsia="Calibri" w:cs="Calibri"/>
          <w:b/>
          <w:bCs/>
          <w:color w:val="000000" w:themeColor="text1"/>
          <w:szCs w:val="20"/>
        </w:rPr>
        <w:t>CONTRATISTA</w:t>
      </w:r>
      <w:r w:rsidRPr="00931418">
        <w:rPr>
          <w:rFonts w:ascii="Calibri" w:hAnsi="Calibri" w:eastAsia="Calibri" w:cs="Calibri"/>
          <w:color w:val="000000" w:themeColor="text1"/>
          <w:szCs w:val="20"/>
        </w:rPr>
        <w:t>, de manera tal que la superficie del terreno quede despejada. Esta actividad incluye la extracción de raíces de arbustos, el corte de maleza y la remoción o demolición cuando aplique, así como el transporte y la disposición de todos los residuos respectivos. Por su parte, el descapote comprenderá el retiro y la remoción de la capa superficial del terreno natural (capa vegetal, materia orgánica, extracción de raíces y material no apto para la ejecución de las obras). Todo lo anterior se realizará teniendo en cuenta las Medidas de Prevención /Mitigación y compensación.</w:t>
      </w:r>
    </w:p>
    <w:p w:rsidRPr="00931418" w:rsidR="00824297" w:rsidP="00262556" w:rsidRDefault="0000486F" w14:paraId="544A70C0" w14:textId="6360BEBF">
      <w:pPr>
        <w:pStyle w:val="Normal0"/>
        <w:widowControl/>
        <w:numPr>
          <w:ilvl w:val="0"/>
          <w:numId w:val="77"/>
        </w:numPr>
        <w:spacing w:before="280" w:after="280"/>
        <w:jc w:val="both"/>
        <w:rPr>
          <w:rFonts w:ascii="Calibri" w:hAnsi="Calibri" w:eastAsia="Calibri" w:cs="Calibri"/>
          <w:color w:val="000000" w:themeColor="text1"/>
          <w:szCs w:val="20"/>
          <w:lang w:val="es-CO"/>
        </w:rPr>
      </w:pPr>
      <w:r w:rsidRPr="00931418">
        <w:rPr>
          <w:rFonts w:ascii="Calibri" w:hAnsi="Calibri" w:eastAsia="Calibri" w:cs="Calibri"/>
          <w:b/>
          <w:bCs/>
          <w:color w:val="000000" w:themeColor="text1"/>
          <w:szCs w:val="20"/>
        </w:rPr>
        <w:t xml:space="preserve">Sistema de drenaje: </w:t>
      </w:r>
      <w:r w:rsidRPr="00931418">
        <w:rPr>
          <w:rFonts w:ascii="Calibri" w:hAnsi="Calibri" w:eastAsia="Calibri" w:cs="Calibri"/>
          <w:color w:val="000000" w:themeColor="text1"/>
          <w:szCs w:val="20"/>
        </w:rPr>
        <w:t>se debe realizar el estudio, diseño, suministro y construcción del sistema de drenajes para proteger el SSFV implementado, con el fin de evitar inundaciones y prevenir que el vertimiento de las aguas lluvias afecte por socavación las instalaciones e infraestructura, acortando la vida útil del proyecto. Para ello, es importante tener en cuenta la infraestructura de canalización existente y adicionar las nuevas que sean necesarias, de manera que complementen y mejoren el sistema de drenaje actual.</w:t>
      </w:r>
    </w:p>
    <w:p w:rsidRPr="00931418" w:rsidR="00824297" w:rsidP="00B49C33" w:rsidRDefault="0000486F" w14:paraId="23A25868" w14:textId="2A7ABB74">
      <w:pPr>
        <w:pStyle w:val="Normal0"/>
        <w:widowControl/>
        <w:numPr>
          <w:ilvl w:val="0"/>
          <w:numId w:val="77"/>
        </w:numPr>
        <w:spacing w:before="280" w:after="280"/>
        <w:jc w:val="both"/>
        <w:rPr>
          <w:rFonts w:ascii="Calibri" w:hAnsi="Calibri" w:eastAsia="Calibri" w:cs="Calibri"/>
          <w:color w:val="000000" w:themeColor="text1"/>
          <w:lang w:val="es-CO"/>
        </w:rPr>
      </w:pPr>
      <w:r w:rsidRPr="00B49C33">
        <w:rPr>
          <w:rFonts w:ascii="Calibri" w:hAnsi="Calibri" w:eastAsia="Calibri" w:cs="Calibri"/>
          <w:b/>
          <w:bCs/>
          <w:color w:val="000000" w:themeColor="text1"/>
          <w:lang w:val="es-CO"/>
        </w:rPr>
        <w:t xml:space="preserve">Caseta para protección de tableros y controles: </w:t>
      </w:r>
      <w:r w:rsidRPr="00B49C33">
        <w:rPr>
          <w:rFonts w:ascii="Calibri" w:hAnsi="Calibri" w:eastAsia="Calibri" w:cs="Calibri"/>
          <w:color w:val="000000" w:themeColor="text1"/>
          <w:lang w:val="es-CO"/>
        </w:rPr>
        <w:t xml:space="preserve">El </w:t>
      </w:r>
      <w:r w:rsidRPr="00B49C33" w:rsidR="00570CF5">
        <w:rPr>
          <w:rFonts w:ascii="Calibri" w:hAnsi="Calibri" w:eastAsia="Calibri" w:cs="Calibri"/>
          <w:color w:val="000000" w:themeColor="text1"/>
          <w:lang w:val="es-CO"/>
        </w:rPr>
        <w:t>CONTRATISTA</w:t>
      </w:r>
      <w:r w:rsidRPr="00B49C33">
        <w:rPr>
          <w:rFonts w:ascii="Calibri" w:hAnsi="Calibri" w:eastAsia="Calibri" w:cs="Calibri"/>
          <w:color w:val="000000" w:themeColor="text1"/>
          <w:lang w:val="es-CO"/>
        </w:rPr>
        <w:t xml:space="preserve"> deberá realizar los estudios pertinentes para el diseño, presupuesto y construcción —previa aprobación de la supervisión y/o interventoría— de una edificación que cumpla con las dimensiones y requerimientos técnicos necesarios para proteger los diferentes componentes de seguimiento y control, garantizando la buena operación del SSFV instalado. Esta edificación deberá considerar, en la zona destinada para esta estructura, un área mínima proyectada </w:t>
      </w:r>
      <w:r w:rsidRPr="00B49C33" w:rsidR="00570CF5">
        <w:rPr>
          <w:rFonts w:ascii="Calibri" w:hAnsi="Calibri" w:eastAsia="Calibri" w:cs="Calibri"/>
          <w:color w:val="000000" w:themeColor="text1"/>
          <w:lang w:val="es-CO"/>
        </w:rPr>
        <w:t>de acuerdo con los equipos a a</w:t>
      </w:r>
      <w:r w:rsidRPr="00B49C33" w:rsidR="3584C337">
        <w:rPr>
          <w:rFonts w:ascii="Calibri" w:hAnsi="Calibri" w:eastAsia="Calibri" w:cs="Calibri"/>
          <w:color w:val="000000" w:themeColor="text1"/>
          <w:lang w:val="es-CO"/>
        </w:rPr>
        <w:t>l</w:t>
      </w:r>
      <w:r w:rsidRPr="00B49C33" w:rsidR="00570CF5">
        <w:rPr>
          <w:rFonts w:ascii="Calibri" w:hAnsi="Calibri" w:eastAsia="Calibri" w:cs="Calibri"/>
          <w:color w:val="000000" w:themeColor="text1"/>
          <w:lang w:val="es-CO"/>
        </w:rPr>
        <w:t>macenar</w:t>
      </w:r>
      <w:r w:rsidRPr="00B49C33">
        <w:rPr>
          <w:rFonts w:ascii="Calibri" w:hAnsi="Calibri" w:eastAsia="Calibri" w:cs="Calibri"/>
          <w:color w:val="000000" w:themeColor="text1"/>
          <w:lang w:val="es-CO"/>
        </w:rPr>
        <w:t>, y cumplir con las normas de diseño y construcción sismorresistente NSR-10. Asimismo, deberá contemplar un sistema estructural en concreto reforzado, placa de contrapiso y cárcamos en concreto, además de una cubierta en placa de concreto reforzado e impermeabilizado. Igualmente, deberá considerar los respectivos diseños hidráulicos, sanitarios y eléctricos para el adecuado funcionamiento de la edificación.</w:t>
      </w:r>
    </w:p>
    <w:p w:rsidRPr="00931418" w:rsidR="0000486F" w:rsidP="00824297" w:rsidRDefault="0000486F" w14:paraId="026A84AB" w14:textId="7D8CF510">
      <w:pPr>
        <w:pStyle w:val="Normal0"/>
        <w:widowControl/>
        <w:spacing w:before="280" w:after="280"/>
        <w:ind w:left="720"/>
        <w:jc w:val="both"/>
        <w:rPr>
          <w:rFonts w:ascii="Calibri" w:hAnsi="Calibri" w:eastAsia="Calibri" w:cs="Calibri"/>
          <w:color w:val="000000" w:themeColor="text1"/>
          <w:szCs w:val="20"/>
          <w:lang w:val="es-CO"/>
        </w:rPr>
      </w:pPr>
      <w:r w:rsidRPr="00931418">
        <w:rPr>
          <w:rFonts w:ascii="Calibri" w:hAnsi="Calibri" w:eastAsia="Calibri" w:cs="Calibri"/>
          <w:color w:val="000000" w:themeColor="text1"/>
          <w:szCs w:val="20"/>
          <w:lang w:val="es-CO"/>
        </w:rPr>
        <w:t>En la etapa de construcción, deberá realizar el suministro y transporte de materiales para la construcción de la edificación, conforme a los planos de diseño arquitectónico, estructurales, hidrosanitarios y eléctricos, aprobados previamente por la interventoría y/o supervisión. Igualmente, deberá diseñar y construir las obras de drenaje, cámaras de inspección y canalizaciones para el cableado de las redes de media y baja tensión, así como el cable de comunicaciones requerido para el correcto funcionamiento del SSFV.</w:t>
      </w:r>
    </w:p>
    <w:p w:rsidRPr="00931418" w:rsidR="0000486F" w:rsidP="00824297" w:rsidRDefault="0000486F" w14:paraId="4B703577" w14:textId="77777777">
      <w:pPr>
        <w:pStyle w:val="Normal0"/>
        <w:spacing w:before="280" w:after="280"/>
        <w:ind w:left="720"/>
        <w:jc w:val="both"/>
        <w:rPr>
          <w:rFonts w:ascii="Calibri" w:hAnsi="Calibri" w:eastAsia="Calibri" w:cs="Calibri"/>
          <w:color w:val="000000" w:themeColor="text1"/>
          <w:szCs w:val="20"/>
          <w:lang w:val="es-CO"/>
        </w:rPr>
      </w:pPr>
      <w:r w:rsidRPr="00931418">
        <w:rPr>
          <w:rFonts w:ascii="Calibri" w:hAnsi="Calibri" w:eastAsia="Calibri" w:cs="Calibri"/>
          <w:color w:val="000000" w:themeColor="text1"/>
          <w:szCs w:val="20"/>
          <w:lang w:val="es-CO"/>
        </w:rPr>
        <w:t>Los diferentes trabajos serán coordinados por personal profesional e idóneo, de manera que las actividades se ejecuten con calidad, de la forma más rápida, segura y eficiente posible. El dimensionamiento de las cantidades de los recursos de mano de obra, maquinaria y equipos de cada obra se hará de tal forma que sea posible el cumplimiento de los tiempos establecidos en el Plan de Trabajo y los ajustes necesarios que se hagan sobre éste.</w:t>
      </w:r>
    </w:p>
    <w:p w:rsidRPr="00931418" w:rsidR="0000486F" w:rsidP="00824297" w:rsidRDefault="0000486F" w14:paraId="2ABFE98E" w14:textId="43D5759F">
      <w:pPr>
        <w:pStyle w:val="Normal0"/>
        <w:spacing w:before="280" w:after="280"/>
        <w:ind w:left="720"/>
        <w:jc w:val="both"/>
        <w:rPr>
          <w:rFonts w:ascii="Calibri" w:hAnsi="Calibri" w:eastAsia="Calibri" w:cs="Calibri"/>
          <w:color w:val="000000" w:themeColor="text1"/>
          <w:szCs w:val="20"/>
          <w:lang w:val="es-CO"/>
        </w:rPr>
      </w:pPr>
      <w:r w:rsidRPr="00931418">
        <w:rPr>
          <w:rFonts w:ascii="Calibri" w:hAnsi="Calibri" w:eastAsia="Calibri" w:cs="Calibri"/>
          <w:color w:val="000000" w:themeColor="text1"/>
          <w:szCs w:val="20"/>
          <w:lang w:val="es-CO"/>
        </w:rPr>
        <w:t>Para el diseño y construcción de la caseta, se deberá tener en cuenta su óptima ubicación, revisando en todo caso, si lo hay, la posibilidad de inundación del interior de la edificación; en este caso, se deberá considerar la realización de las respectivas obras de drenajes de escorrentía y lluvias, como cunetas perimetrales, filtros y tuberías. Asimismo, de ser necesario, se deberá elevar el nivel de la edificación a una altura de seguridad que garantice evitar el riesgo de inundación de esta.</w:t>
      </w:r>
    </w:p>
    <w:p w:rsidRPr="00931418" w:rsidR="0000486F" w:rsidP="00262556" w:rsidRDefault="0000486F" w14:paraId="4F32F447" w14:textId="1C67E3DC">
      <w:pPr>
        <w:pStyle w:val="Normal0"/>
        <w:widowControl/>
        <w:numPr>
          <w:ilvl w:val="0"/>
          <w:numId w:val="77"/>
        </w:numPr>
        <w:spacing w:before="280" w:after="280"/>
        <w:jc w:val="both"/>
        <w:rPr>
          <w:rFonts w:ascii="Calibri" w:hAnsi="Calibri" w:eastAsia="Calibri" w:cs="Calibri"/>
          <w:b/>
          <w:bCs/>
          <w:color w:val="000000" w:themeColor="text1"/>
          <w:szCs w:val="20"/>
        </w:rPr>
      </w:pPr>
      <w:r w:rsidRPr="00931418">
        <w:rPr>
          <w:rFonts w:ascii="Calibri" w:hAnsi="Calibri" w:eastAsia="Calibri" w:cs="Calibri"/>
          <w:b/>
          <w:bCs/>
          <w:color w:val="000000" w:themeColor="text1"/>
          <w:szCs w:val="20"/>
        </w:rPr>
        <w:t xml:space="preserve">Precauciones contra incendio: </w:t>
      </w:r>
      <w:r w:rsidRPr="00931418">
        <w:rPr>
          <w:rFonts w:ascii="Calibri" w:hAnsi="Calibri" w:eastAsia="Calibri" w:cs="Calibri"/>
          <w:color w:val="000000" w:themeColor="text1"/>
          <w:szCs w:val="20"/>
        </w:rPr>
        <w:t xml:space="preserve">la fabricación de los aparatos, su disposición, conexiones y cableado interno debe realizarse de tal manera que los riesgos de incendio y, por consiguiente, los daños en las </w:t>
      </w:r>
      <w:r w:rsidRPr="00931418" w:rsidR="004771EB">
        <w:rPr>
          <w:rFonts w:ascii="Calibri" w:hAnsi="Calibri" w:eastAsia="Calibri" w:cs="Calibri"/>
          <w:color w:val="000000" w:themeColor="text1"/>
          <w:szCs w:val="20"/>
        </w:rPr>
        <w:t>instalaciones</w:t>
      </w:r>
      <w:r w:rsidRPr="00931418">
        <w:rPr>
          <w:rFonts w:ascii="Calibri" w:hAnsi="Calibri" w:eastAsia="Calibri" w:cs="Calibri"/>
          <w:color w:val="000000" w:themeColor="text1"/>
          <w:szCs w:val="20"/>
        </w:rPr>
        <w:t xml:space="preserve"> sean mínimos.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será responsable de sellar de forma adecuada todos los orificios en los equipos que suministre, a través de los cuales pasen cables, así como de protegerlos contra daños mecánicos o incendio en los puntos donde queden expuestos. </w:t>
      </w:r>
    </w:p>
    <w:p w:rsidRPr="00931418" w:rsidR="00824297" w:rsidP="00262556" w:rsidRDefault="0000486F" w14:paraId="2F1BA6CC" w14:textId="77777777">
      <w:pPr>
        <w:pStyle w:val="ListParagraph"/>
        <w:widowControl/>
        <w:numPr>
          <w:ilvl w:val="0"/>
          <w:numId w:val="77"/>
        </w:numPr>
        <w:spacing w:before="100" w:beforeAutospacing="1" w:after="100" w:afterAutospacing="1"/>
        <w:rPr>
          <w:rFonts w:ascii="Calibri" w:hAnsi="Calibri" w:eastAsia="Calibri" w:cs="Calibri"/>
          <w:color w:val="000000" w:themeColor="text1"/>
          <w:szCs w:val="20"/>
        </w:rPr>
      </w:pPr>
      <w:r w:rsidRPr="00931418">
        <w:rPr>
          <w:rFonts w:ascii="Calibri" w:hAnsi="Calibri" w:eastAsia="Calibri" w:cs="Calibri"/>
          <w:b/>
          <w:bCs/>
          <w:color w:val="000000" w:themeColor="text1"/>
          <w:szCs w:val="20"/>
        </w:rPr>
        <w:t xml:space="preserve">Seguridad y vigilancia: </w:t>
      </w:r>
      <w:r w:rsidRPr="00931418">
        <w:rPr>
          <w:rFonts w:ascii="Calibri" w:hAnsi="Calibri" w:eastAsia="Calibri" w:cs="Calibri"/>
          <w:color w:val="000000" w:themeColor="text1"/>
          <w:szCs w:val="20"/>
        </w:rPr>
        <w:t>adicional al cerramiento, el sistema solar fotovoltaico debe contar con un sistema de seguridad y vigilancia mediante cámaras que puedan ser monitoreadas a distancia utilizando internet, de tal forma que se controle el acceso de personal no autorizado. Las cámaras de seguridad deben instalarse de manera que no queden puntos ciegos y se garantice un mejor control de la seguridad.</w:t>
      </w:r>
      <w:r w:rsidRPr="00931418" w:rsidR="00824297">
        <w:rPr>
          <w:rFonts w:ascii="Calibri" w:hAnsi="Calibri" w:eastAsia="Calibri" w:cs="Calibri"/>
          <w:color w:val="000000" w:themeColor="text1"/>
          <w:szCs w:val="20"/>
        </w:rPr>
        <w:t xml:space="preserve"> </w:t>
      </w:r>
    </w:p>
    <w:p w:rsidRPr="00931418" w:rsidR="0000486F" w:rsidP="00824297" w:rsidRDefault="0000486F" w14:paraId="0CB5078A" w14:textId="6F3A6AAF">
      <w:pPr>
        <w:pStyle w:val="ListParagraph"/>
        <w:widowControl/>
        <w:spacing w:before="100" w:beforeAutospacing="1" w:after="100" w:afterAutospacing="1"/>
        <w:ind w:left="720" w:firstLine="0"/>
        <w:rPr>
          <w:rFonts w:ascii="Calibri" w:hAnsi="Calibri" w:eastAsia="Calibri" w:cs="Calibri"/>
          <w:color w:val="000000" w:themeColor="text1"/>
          <w:szCs w:val="20"/>
        </w:rPr>
      </w:pPr>
      <w:r w:rsidRPr="00931418">
        <w:rPr>
          <w:rFonts w:ascii="Calibri" w:hAnsi="Calibri" w:eastAsia="Calibri" w:cs="Calibri"/>
          <w:color w:val="000000" w:themeColor="text1"/>
          <w:szCs w:val="20"/>
        </w:rPr>
        <w:t>Teniendo en cuenta la seguridad, se incluirá un sistema de iluminación adecuado y provisión de tomas de corriente para el servicio, en todos los recintos cerrados y en el exterior.</w:t>
      </w:r>
    </w:p>
    <w:p w:rsidRPr="00931418" w:rsidR="0000486F" w:rsidP="00824297" w:rsidRDefault="0000486F" w14:paraId="17EEEE42" w14:textId="77777777">
      <w:pPr>
        <w:pStyle w:val="ListParagraph"/>
        <w:widowControl/>
        <w:spacing w:before="100" w:beforeAutospacing="1" w:after="100" w:afterAutospacing="1"/>
        <w:ind w:left="720" w:firstLine="0"/>
        <w:rPr>
          <w:rFonts w:ascii="Calibri" w:hAnsi="Calibri" w:eastAsia="Calibri" w:cs="Calibri"/>
          <w:color w:val="000000" w:themeColor="text1"/>
          <w:szCs w:val="20"/>
        </w:rPr>
      </w:pPr>
      <w:r w:rsidRPr="00931418">
        <w:rPr>
          <w:rFonts w:ascii="Calibri" w:hAnsi="Calibri" w:eastAsia="Calibri" w:cs="Calibri"/>
          <w:color w:val="000000" w:themeColor="text1"/>
          <w:szCs w:val="20"/>
        </w:rPr>
        <w:t>Todo el sistema debe contar con etiquetado y señalización de seguridad en el SSFV (según normas RETIE, NTC 2050 y NFPA 70E). Además, se deben implementar salidas y señalización de emergencia; toda la señalización debe estar en idioma español.</w:t>
      </w:r>
    </w:p>
    <w:p w:rsidRPr="00931418" w:rsidR="0000486F" w:rsidP="00824297" w:rsidRDefault="0000486F" w14:paraId="44372B80" w14:textId="7F89E2C9">
      <w:pPr>
        <w:pStyle w:val="ListParagraph"/>
        <w:widowControl/>
        <w:spacing w:before="100" w:beforeAutospacing="1" w:after="100" w:afterAutospacing="1"/>
        <w:ind w:left="720" w:firstLine="0"/>
        <w:rPr>
          <w:rFonts w:ascii="Calibri" w:hAnsi="Calibri" w:eastAsia="Calibri" w:cs="Calibri"/>
          <w:color w:val="000000" w:themeColor="text1"/>
          <w:szCs w:val="20"/>
        </w:rPr>
      </w:pPr>
      <w:r w:rsidRPr="00931418">
        <w:rPr>
          <w:rFonts w:ascii="Calibri" w:hAnsi="Calibri" w:eastAsia="Calibri" w:cs="Calibri"/>
          <w:color w:val="000000" w:themeColor="text1"/>
          <w:szCs w:val="20"/>
        </w:rPr>
        <w:t>Adicionalmente, en cuanto a los riesgos eléctricos, es necesario dar cumplimiento estricto a lo dispuesto en el Reglamento Técnico de Instalaciones Eléctricas - RETIE, en su TÍTULO 10 – DISTANCIAS DE SEGURIDAD.</w:t>
      </w:r>
    </w:p>
    <w:p w:rsidRPr="00931418" w:rsidR="001C6090" w:rsidP="00262556" w:rsidRDefault="00F43746" w14:paraId="0000017F" w14:textId="77777777">
      <w:pPr>
        <w:pStyle w:val="Heading4"/>
        <w:numPr>
          <w:ilvl w:val="3"/>
          <w:numId w:val="76"/>
        </w:numPr>
        <w:rPr>
          <w:color w:val="000000" w:themeColor="text1"/>
        </w:rPr>
      </w:pPr>
      <w:r w:rsidRPr="00931418">
        <w:rPr>
          <w:color w:val="000000" w:themeColor="text1"/>
        </w:rPr>
        <w:t>Requisitos específicos</w:t>
      </w:r>
    </w:p>
    <w:p w:rsidRPr="00931418" w:rsidR="001C6090" w:rsidP="00262556" w:rsidRDefault="00F43746" w14:paraId="00000180" w14:textId="77777777">
      <w:pPr>
        <w:pStyle w:val="Normal0"/>
        <w:widowControl/>
        <w:numPr>
          <w:ilvl w:val="0"/>
          <w:numId w:val="54"/>
        </w:numPr>
        <w:spacing w:before="280" w:after="280"/>
        <w:ind w:left="36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Instalaciones temporales</w:t>
      </w:r>
    </w:p>
    <w:p w:rsidRPr="00931418" w:rsidR="001C6090" w:rsidP="00021C3D" w:rsidRDefault="00F43746" w14:paraId="00000181" w14:textId="5044EB8E">
      <w:pPr>
        <w:pStyle w:val="Normal0"/>
        <w:widowControl/>
        <w:spacing w:before="280" w:after="280"/>
        <w:ind w:left="36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implementará instalaciones temporales adaptadas a las necesidades de cada sitio, facilitando la ejecución eficiente del proyecto. Estas incluirán: </w:t>
      </w:r>
    </w:p>
    <w:p w:rsidRPr="00931418" w:rsidR="001C6090" w:rsidP="00262556" w:rsidRDefault="00F43746" w14:paraId="00000182" w14:textId="77777777">
      <w:pPr>
        <w:pStyle w:val="Normal0"/>
        <w:widowControl/>
        <w:numPr>
          <w:ilvl w:val="3"/>
          <w:numId w:val="55"/>
        </w:numPr>
        <w:spacing w:before="280"/>
        <w:ind w:left="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Áreas de almacenamiento protegidas para resguardar materiales y equipos, diseñadas para mitigar el impacto de la humedad y la radiación solar, conforme a las recomendaciones de los fabricantes. </w:t>
      </w:r>
    </w:p>
    <w:p w:rsidRPr="00931418" w:rsidR="001C6090" w:rsidP="00262556" w:rsidRDefault="00F43746" w14:paraId="00000183" w14:textId="77777777">
      <w:pPr>
        <w:pStyle w:val="Normal0"/>
        <w:widowControl/>
        <w:numPr>
          <w:ilvl w:val="3"/>
          <w:numId w:val="55"/>
        </w:numPr>
        <w:ind w:left="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Campamentos para el personal, con condiciones adecuadas de habitabilidad y seguridad, alineados con los requisitos del SG-SST. </w:t>
      </w:r>
    </w:p>
    <w:p w:rsidRPr="00931418" w:rsidR="001C6090" w:rsidP="00262556" w:rsidRDefault="00F43746" w14:paraId="00000184" w14:textId="77777777">
      <w:pPr>
        <w:pStyle w:val="Normal0"/>
        <w:widowControl/>
        <w:numPr>
          <w:ilvl w:val="3"/>
          <w:numId w:val="55"/>
        </w:numPr>
        <w:ind w:left="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Oficinas en sitio para la coordinación operativa y la interacción con la comunidad, promoviendo la licencia social. </w:t>
      </w:r>
    </w:p>
    <w:p w:rsidRPr="00931418" w:rsidR="001C6090" w:rsidP="00262556" w:rsidRDefault="00F43746" w14:paraId="00000185" w14:textId="77777777">
      <w:pPr>
        <w:pStyle w:val="Normal0"/>
        <w:widowControl/>
        <w:numPr>
          <w:ilvl w:val="3"/>
          <w:numId w:val="55"/>
        </w:numPr>
        <w:spacing w:after="280"/>
        <w:ind w:left="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Puntos de atención comunitaria para gestionar consultas y acuerdos locales.</w:t>
      </w:r>
      <w:r w:rsidRPr="00931418">
        <w:rPr>
          <w:rFonts w:ascii="Calibri" w:hAnsi="Calibri" w:cs="Calibri"/>
          <w:color w:val="000000" w:themeColor="text1"/>
          <w:szCs w:val="20"/>
        </w:rPr>
        <w:br/>
      </w:r>
      <w:r w:rsidRPr="00931418">
        <w:rPr>
          <w:rFonts w:ascii="Calibri" w:hAnsi="Calibri" w:eastAsia="Calibri" w:cs="Calibri"/>
          <w:color w:val="000000" w:themeColor="text1"/>
          <w:szCs w:val="20"/>
        </w:rPr>
        <w:t>Al finalizar las obras, estas instalaciones serán desmanteladas, gestionando los residuos de construcción y demolición (RCD) según las regulaciones ambientales aplicables.</w:t>
      </w:r>
    </w:p>
    <w:p w:rsidRPr="00931418" w:rsidR="001C6090" w:rsidP="52BF8657" w:rsidRDefault="00F43746" w14:paraId="0000018D" w14:textId="4560779F">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planificará el transporte de materiales desde su origen hasta los sitios de instalación, utilizando vehículos adaptados para las vías terciarias afectadas por lluvias estacionales, conforme al PESV. Los materiales serán nuevos, certificados por organismos acreditados, demás, cumplirán con los estándares de calidad especificados para los SSFV. A solicitud de la Supervisión, se presentarán informes que acrediten la conformidad de los materiales, como pruebas de galvanizado o certificaciones de resistencia mecánica.</w:t>
      </w:r>
    </w:p>
    <w:p w:rsidRPr="00931418" w:rsidR="001C6090" w:rsidP="52BF8657" w:rsidRDefault="00F43746" w14:paraId="0000018E" w14:textId="62B1AE22">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En caso de requerirse ítems no previstos </w:t>
      </w:r>
      <w:proofErr w:type="spellStart"/>
      <w:r w:rsidRPr="00931418">
        <w:rPr>
          <w:rFonts w:ascii="Calibri" w:hAnsi="Calibri" w:eastAsia="Calibri" w:cs="Calibri"/>
          <w:color w:val="000000" w:themeColor="text1"/>
          <w:szCs w:val="20"/>
        </w:rPr>
        <w:t>o</w:t>
      </w:r>
      <w:proofErr w:type="spellEnd"/>
      <w:r w:rsidRPr="00931418">
        <w:rPr>
          <w:rFonts w:ascii="Calibri" w:hAnsi="Calibri" w:eastAsia="Calibri" w:cs="Calibri"/>
          <w:color w:val="000000" w:themeColor="text1"/>
          <w:szCs w:val="20"/>
        </w:rPr>
        <w:t xml:space="preserve"> obras complementarias,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seguirá el procedimiento descrito en la </w:t>
      </w:r>
      <w:r w:rsidRPr="00931418">
        <w:rPr>
          <w:rFonts w:ascii="Calibri" w:hAnsi="Calibri" w:eastAsia="Calibri" w:cs="Calibri"/>
          <w:i/>
          <w:iCs/>
          <w:color w:val="000000" w:themeColor="text1"/>
          <w:szCs w:val="20"/>
        </w:rPr>
        <w:t>Sección "1</w:t>
      </w:r>
      <w:r w:rsidRPr="00931418" w:rsidR="0000486F">
        <w:rPr>
          <w:rFonts w:ascii="Calibri" w:hAnsi="Calibri" w:eastAsia="Calibri" w:cs="Calibri"/>
          <w:i/>
          <w:iCs/>
          <w:color w:val="000000" w:themeColor="text1"/>
          <w:szCs w:val="20"/>
        </w:rPr>
        <w:t>5</w:t>
      </w:r>
      <w:r w:rsidRPr="00931418">
        <w:rPr>
          <w:rFonts w:ascii="Calibri" w:hAnsi="Calibri" w:eastAsia="Calibri" w:cs="Calibri"/>
          <w:i/>
          <w:iCs/>
          <w:color w:val="000000" w:themeColor="text1"/>
          <w:szCs w:val="20"/>
        </w:rPr>
        <w:t xml:space="preserve">.  </w:t>
      </w:r>
      <w:r w:rsidRPr="00931418" w:rsidR="00FF1C24">
        <w:rPr>
          <w:rFonts w:ascii="Calibri" w:hAnsi="Calibri" w:eastAsia="Calibri" w:cs="Calibri"/>
          <w:i/>
          <w:iCs/>
          <w:color w:val="000000" w:themeColor="text1"/>
          <w:szCs w:val="20"/>
        </w:rPr>
        <w:t>RECONOCIMIENTO DE ÍTEMS NO PREVISTOS U OBRAS COMPLEMENTARIAS</w:t>
      </w:r>
      <w:r w:rsidRPr="00931418">
        <w:rPr>
          <w:rFonts w:ascii="Calibri" w:hAnsi="Calibri" w:eastAsia="Calibri" w:cs="Calibri"/>
          <w:i/>
          <w:iCs/>
          <w:color w:val="000000" w:themeColor="text1"/>
          <w:szCs w:val="20"/>
        </w:rPr>
        <w:t>"</w:t>
      </w:r>
      <w:r w:rsidRPr="00931418">
        <w:rPr>
          <w:rFonts w:ascii="Calibri" w:hAnsi="Calibri" w:eastAsia="Calibri" w:cs="Calibri"/>
          <w:color w:val="000000" w:themeColor="text1"/>
          <w:szCs w:val="20"/>
        </w:rPr>
        <w:t>, presentando una solicitud formal con justificación técnica y económica. No se ejecutarán actividades adicionales sin la autorización previa de FENOGE, asegurando la transparencia contractual.</w:t>
      </w:r>
    </w:p>
    <w:p w:rsidRPr="00931418" w:rsidR="001C6090" w:rsidP="07EB2D84" w:rsidRDefault="00F43746" w14:paraId="0000018F" w14:textId="5EE6CFCF">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obras civiles descritas son fundamentales para el éxito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tipo </w:t>
      </w:r>
      <w:r w:rsidRPr="00931418" w:rsidR="221C0295">
        <w:rPr>
          <w:rFonts w:ascii="Calibri" w:hAnsi="Calibri" w:eastAsia="Calibri" w:cs="Calibri"/>
          <w:color w:val="000000" w:themeColor="text1"/>
          <w:szCs w:val="20"/>
        </w:rPr>
        <w:t>piso.</w:t>
      </w:r>
      <w:r w:rsidRPr="00931418">
        <w:rPr>
          <w:rFonts w:ascii="Calibri" w:hAnsi="Calibri" w:eastAsia="Calibri" w:cs="Calibri"/>
          <w:color w:val="000000" w:themeColor="text1"/>
          <w:szCs w:val="20"/>
        </w:rPr>
        <w:t xml:space="preserve"> Estas infraestructuras garantizan la estabilidad estructural, facilitan el mantenimiento y promueven la sostenibilidad, fortaleciendo el acceso a fuentes no convencionales de energía renovable en comunidades rurales, en línea con los objetivos de FENOGE.</w:t>
      </w:r>
    </w:p>
    <w:p w:rsidRPr="00931418" w:rsidR="001C6090" w:rsidP="00262556" w:rsidRDefault="00F43746" w14:paraId="00000190" w14:textId="77777777">
      <w:pPr>
        <w:pStyle w:val="Heading3"/>
        <w:numPr>
          <w:ilvl w:val="2"/>
          <w:numId w:val="76"/>
        </w:numPr>
        <w:rPr>
          <w:color w:val="000000" w:themeColor="text1"/>
        </w:rPr>
      </w:pPr>
      <w:r w:rsidRPr="00931418">
        <w:rPr>
          <w:color w:val="000000" w:themeColor="text1"/>
        </w:rPr>
        <w:t>Agua durante la construcción</w:t>
      </w:r>
    </w:p>
    <w:p w:rsidRPr="00931418" w:rsidR="001C6090" w:rsidP="52BF8657" w:rsidRDefault="00F43746" w14:paraId="00000191" w14:textId="5EFC57F3">
      <w:pPr>
        <w:pStyle w:val="Normal0"/>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asumirá la plena responsabilidad de garantizar el suministro de agua necesario durante las obras civiles para la implementación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tipo </w:t>
      </w:r>
      <w:r w:rsidRPr="00931418" w:rsidR="006250BE">
        <w:rPr>
          <w:rFonts w:ascii="Calibri" w:hAnsi="Calibri" w:eastAsia="Calibri" w:cs="Calibri"/>
          <w:color w:val="000000" w:themeColor="text1"/>
          <w:szCs w:val="20"/>
        </w:rPr>
        <w:t>piso</w:t>
      </w:r>
      <w:r w:rsidRPr="00931418">
        <w:rPr>
          <w:rFonts w:ascii="Calibri" w:hAnsi="Calibri" w:eastAsia="Calibri" w:cs="Calibri"/>
          <w:color w:val="000000" w:themeColor="text1"/>
          <w:szCs w:val="20"/>
        </w:rPr>
        <w:t xml:space="preserve">. Este suministro cubrirá el consumo humano y las actividades constructivas, siendo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quien gestione todos los costos y la logística asociados.</w:t>
      </w:r>
    </w:p>
    <w:p w:rsidRPr="00931418" w:rsidR="001C6090" w:rsidP="07EB2D84" w:rsidRDefault="001C6090" w14:paraId="00000192"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2C4F71" w:rsidP="52BF8657" w:rsidRDefault="00F43746" w14:paraId="2F68903C" w14:textId="15591459">
      <w:pPr>
        <w:pStyle w:val="Normal0"/>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Dada la disponibilidad de agua potable en la región, según los estudios previos,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tramitará las autorizaciones requeridas ante las autoridades locales o proveedores de servicios públicos para acceder a este recurso. En consecuencia, planificará su transporte hasta los sitios del proyecto, empleando medios que aseguren su calidad y disponibilidad constante. Esta logística tendrá en cuenta las particularidades de cada emplazamiento</w:t>
      </w:r>
      <w:r w:rsidRPr="00931418" w:rsidR="002C4F71">
        <w:rPr>
          <w:rFonts w:ascii="Calibri" w:hAnsi="Calibri" w:eastAsia="Calibri" w:cs="Calibri"/>
          <w:color w:val="000000" w:themeColor="text1"/>
          <w:szCs w:val="20"/>
        </w:rPr>
        <w:t>.</w:t>
      </w:r>
    </w:p>
    <w:p w:rsidRPr="00931418" w:rsidR="001C6090" w:rsidP="07EB2D84" w:rsidRDefault="001C6090" w14:paraId="00000194"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195" w14:textId="474F25F8">
      <w:pPr>
        <w:pStyle w:val="Normal0"/>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Para distribuir el agua de manera eficiente,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instalará redes temporales diseñadas para evitar interferencias con las operaciones del proyecto. Al finalizar las obras, estas redes serán desmanteladas, restaurando el sitio conforme a las normativas ambientales, en particular el Decreto 2820 de 2010, que regula la protección de los recursos hídricos. La disposición de aguas residuales generadas durante la construcción cumplirá con las regulaciones locales, garantizando un manejo responsable.</w:t>
      </w:r>
    </w:p>
    <w:p w:rsidRPr="00931418" w:rsidR="001C6090" w:rsidP="07EB2D84" w:rsidRDefault="001C6090" w14:paraId="00000196"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197" w14:textId="7050FA56">
      <w:pPr>
        <w:pStyle w:val="Normal0"/>
        <w:pBdr>
          <w:top w:val="nil"/>
          <w:left w:val="nil"/>
          <w:bottom w:val="nil"/>
          <w:right w:val="nil"/>
          <w:between w:val="nil"/>
        </w:pBd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Con el fin de promover la sostenibilidad,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implementará medidas para optimizar el uso del agua, reduciendo el consumo innecesario. Además, fomentará la participación comunitaria en la gestión del recurso hídrico, asegurando transparencia y respaldo social, en línea con los principios sociales del proyecto.</w:t>
      </w:r>
    </w:p>
    <w:p w:rsidRPr="00931418" w:rsidR="001C6090" w:rsidP="00262556" w:rsidRDefault="00F43746" w14:paraId="00000198" w14:textId="77777777">
      <w:pPr>
        <w:pStyle w:val="Heading3"/>
        <w:numPr>
          <w:ilvl w:val="2"/>
          <w:numId w:val="76"/>
        </w:numPr>
        <w:rPr>
          <w:color w:val="000000" w:themeColor="text1"/>
        </w:rPr>
      </w:pPr>
      <w:r w:rsidRPr="00931418">
        <w:rPr>
          <w:color w:val="000000" w:themeColor="text1"/>
        </w:rPr>
        <w:t>Cerramiento</w:t>
      </w:r>
    </w:p>
    <w:p w:rsidRPr="00931418" w:rsidR="001C6090" w:rsidP="52BF8657" w:rsidRDefault="00F43746" w14:paraId="00000199" w14:textId="48BCAF67">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implementará un cerramiento perimetral para salvaguardar </w:t>
      </w:r>
      <w:r w:rsidRPr="00931418" w:rsidR="00C3436B">
        <w:rPr>
          <w:rFonts w:ascii="Calibri" w:hAnsi="Calibri" w:eastAsia="Calibri" w:cs="Calibri"/>
          <w:color w:val="000000" w:themeColor="text1"/>
          <w:szCs w:val="20"/>
        </w:rPr>
        <w:t>los</w:t>
      </w:r>
      <w:r w:rsidRPr="00931418">
        <w:rPr>
          <w:rFonts w:ascii="Calibri" w:hAnsi="Calibri" w:eastAsia="Calibri" w:cs="Calibri"/>
          <w:color w:val="000000" w:themeColor="text1"/>
          <w:szCs w:val="20"/>
        </w:rPr>
        <w:t xml:space="preserve"> SSFV tipo </w:t>
      </w:r>
      <w:r w:rsidRPr="00931418" w:rsidR="00C3436B">
        <w:rPr>
          <w:rFonts w:ascii="Calibri" w:hAnsi="Calibri" w:eastAsia="Calibri" w:cs="Calibri"/>
          <w:color w:val="000000" w:themeColor="text1"/>
          <w:szCs w:val="20"/>
        </w:rPr>
        <w:t>piso</w:t>
      </w:r>
      <w:r w:rsidRPr="00931418">
        <w:rPr>
          <w:rFonts w:ascii="Calibri" w:hAnsi="Calibri" w:eastAsia="Calibri" w:cs="Calibri"/>
          <w:color w:val="000000" w:themeColor="text1"/>
          <w:szCs w:val="20"/>
        </w:rPr>
        <w:t>, restringiendo el acceso de personas no autorizadas. Esta estructura protegerá los componentes del sistema, contribuyendo a su integridad operativa y a los objetivos de FENOGE.</w:t>
      </w:r>
    </w:p>
    <w:p w:rsidRPr="00931418" w:rsidR="001C6090" w:rsidP="52BF8657" w:rsidRDefault="00F43746" w14:paraId="0000019A" w14:textId="229F953C">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En las fases de</w:t>
      </w:r>
      <w:r w:rsidRPr="00931418" w:rsidR="00962788">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factibilidad e ingeniería de detalle,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calculará el área necesaria para cada instalación, determinando los metros lineales de cerramiento requeridos. </w:t>
      </w:r>
      <w:r w:rsidRPr="00931418" w:rsidR="00962788">
        <w:rPr>
          <w:rFonts w:ascii="Calibri" w:hAnsi="Calibri" w:eastAsia="Calibri" w:cs="Calibri"/>
          <w:color w:val="000000" w:themeColor="text1"/>
          <w:szCs w:val="20"/>
        </w:rPr>
        <w:t>Para</w:t>
      </w:r>
      <w:r w:rsidRPr="00931418">
        <w:rPr>
          <w:rFonts w:ascii="Calibri" w:hAnsi="Calibri" w:eastAsia="Calibri" w:cs="Calibri"/>
          <w:color w:val="000000" w:themeColor="text1"/>
          <w:szCs w:val="20"/>
        </w:rPr>
        <w:t xml:space="preserve"> el SSFV tipo piso, en terreno despejado, requerirá un cerramiento más amplio para abarcar el arreglo fotovoltaico. La cuantificación será documentada y presentada a la </w:t>
      </w:r>
      <w:r w:rsidRPr="00931418" w:rsidR="008A5BE1">
        <w:rPr>
          <w:rFonts w:ascii="Calibri" w:hAnsi="Calibri" w:eastAsia="Calibri" w:cs="Calibri"/>
          <w:color w:val="000000" w:themeColor="text1"/>
          <w:szCs w:val="20"/>
        </w:rPr>
        <w:t xml:space="preserve">Supervisión y/o interventoría, </w:t>
      </w:r>
      <w:r w:rsidRPr="00931418">
        <w:rPr>
          <w:rFonts w:ascii="Calibri" w:hAnsi="Calibri" w:eastAsia="Calibri" w:cs="Calibri"/>
          <w:color w:val="000000" w:themeColor="text1"/>
          <w:szCs w:val="20"/>
        </w:rPr>
        <w:t>para su aprobación.</w:t>
      </w:r>
    </w:p>
    <w:p w:rsidRPr="00931418" w:rsidR="001C6090" w:rsidP="00B49C33" w:rsidRDefault="00F43746" w14:paraId="0000019B" w14:textId="674FD875">
      <w:pPr>
        <w:pStyle w:val="Normal0"/>
        <w:widowControl/>
        <w:spacing w:before="280" w:after="280"/>
        <w:jc w:val="both"/>
        <w:rPr>
          <w:rFonts w:ascii="Calibri" w:hAnsi="Calibri" w:eastAsia="Calibri" w:cs="Calibri"/>
          <w:color w:val="000000" w:themeColor="text1"/>
        </w:rPr>
      </w:pPr>
      <w:r w:rsidRPr="00B49C33">
        <w:rPr>
          <w:rFonts w:ascii="Calibri" w:hAnsi="Calibri" w:eastAsia="Calibri" w:cs="Calibri"/>
          <w:color w:val="000000" w:themeColor="text1"/>
        </w:rPr>
        <w:t>El cerramiento se construirá con materiales resistentes a la alta humedad y pluviosidad de la región, cumpliendo los estándares de calidad establecidos. Al finalizar la obra, el pago se liquidará según los metros lineales verificados por la Interventoría</w:t>
      </w:r>
      <w:r w:rsidRPr="00B49C33" w:rsidR="0B3804FF">
        <w:rPr>
          <w:rFonts w:ascii="Calibri" w:hAnsi="Calibri" w:eastAsia="Calibri" w:cs="Calibri"/>
          <w:color w:val="000000" w:themeColor="text1"/>
        </w:rPr>
        <w:t xml:space="preserve"> y/o supervisión</w:t>
      </w:r>
      <w:r w:rsidRPr="00B49C33">
        <w:rPr>
          <w:rFonts w:ascii="Calibri" w:hAnsi="Calibri" w:eastAsia="Calibri" w:cs="Calibri"/>
          <w:color w:val="000000" w:themeColor="text1"/>
        </w:rPr>
        <w:t>, asegurando transparencia en el proceso contractual.</w:t>
      </w:r>
    </w:p>
    <w:p w:rsidRPr="00931418" w:rsidR="001C6090" w:rsidP="00262556" w:rsidRDefault="00F43746" w14:paraId="0000019C" w14:textId="77777777">
      <w:pPr>
        <w:pStyle w:val="Heading3"/>
        <w:numPr>
          <w:ilvl w:val="2"/>
          <w:numId w:val="76"/>
        </w:numPr>
        <w:rPr>
          <w:color w:val="000000" w:themeColor="text1"/>
        </w:rPr>
      </w:pPr>
      <w:r w:rsidRPr="00931418">
        <w:rPr>
          <w:color w:val="000000" w:themeColor="text1"/>
        </w:rPr>
        <w:t>Cuarto de equipos eléctricos para tableros y controles</w:t>
      </w:r>
    </w:p>
    <w:p w:rsidRPr="00931418" w:rsidR="001C6090" w:rsidP="52BF8657" w:rsidRDefault="00F43746" w14:paraId="0000019D" w14:textId="596E2C5B">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diseñará, presupuestará y ejecutará, previa autorización de la Supervisión</w:t>
      </w:r>
      <w:r w:rsidRPr="00931418" w:rsidR="613335D0">
        <w:rPr>
          <w:rFonts w:ascii="Calibri" w:hAnsi="Calibri" w:eastAsia="Calibri" w:cs="Calibri"/>
          <w:color w:val="000000" w:themeColor="text1"/>
          <w:szCs w:val="20"/>
        </w:rPr>
        <w:t xml:space="preserve"> y/o </w:t>
      </w:r>
      <w:r w:rsidRPr="00931418" w:rsidR="001E311C">
        <w:rPr>
          <w:rFonts w:ascii="Calibri" w:hAnsi="Calibri" w:eastAsia="Calibri" w:cs="Calibri"/>
          <w:color w:val="000000" w:themeColor="text1"/>
          <w:szCs w:val="20"/>
        </w:rPr>
        <w:t>interventoría</w:t>
      </w:r>
      <w:r w:rsidRPr="00931418">
        <w:rPr>
          <w:rFonts w:ascii="Calibri" w:hAnsi="Calibri" w:eastAsia="Calibri" w:cs="Calibri"/>
          <w:color w:val="000000" w:themeColor="text1"/>
          <w:szCs w:val="20"/>
        </w:rPr>
        <w:t xml:space="preserve">, una edificación destinada a resguardar los componentes de seguimiento y control esenciales para la operación eficiente </w:t>
      </w:r>
      <w:r w:rsidRPr="00931418" w:rsidR="00330987">
        <w:rPr>
          <w:rFonts w:ascii="Calibri" w:hAnsi="Calibri" w:eastAsia="Calibri" w:cs="Calibri"/>
          <w:color w:val="000000" w:themeColor="text1"/>
          <w:szCs w:val="20"/>
        </w:rPr>
        <w:t>del SSFV</w:t>
      </w:r>
      <w:r w:rsidRPr="00931418" w:rsidR="221C0295">
        <w:rPr>
          <w:rFonts w:ascii="Calibri" w:hAnsi="Calibri" w:eastAsia="Calibri" w:cs="Calibri"/>
          <w:color w:val="000000" w:themeColor="text1"/>
          <w:szCs w:val="20"/>
        </w:rPr>
        <w:t>.</w:t>
      </w:r>
      <w:r w:rsidRPr="00931418">
        <w:rPr>
          <w:rFonts w:ascii="Calibri" w:hAnsi="Calibri" w:eastAsia="Calibri" w:cs="Calibri"/>
          <w:color w:val="000000" w:themeColor="text1"/>
          <w:szCs w:val="20"/>
        </w:rPr>
        <w:t xml:space="preserve"> Esta estructura, con un área mínima de 10 m², cumplirá la norma sismorresistente NSR-10, utilizando concreto reforzado para el sistema estructural, placa de contrapiso. Además, incorporará diseños hidráulicos, sanitarios y eléctricos para garantizar su funcionalidad, contribuyendo a los objetivos de sostenibilidad del Fondo de FENOGE.</w:t>
      </w:r>
    </w:p>
    <w:p w:rsidRPr="00931418" w:rsidR="001C6090" w:rsidP="52BF8657" w:rsidRDefault="00F43746" w14:paraId="0000019E" w14:textId="432A6D20">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En la fase de diseño,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realizará estudios técnicos para determinar la ubicación óptima, considerando las particularidades de cada sitio. Se evaluarán riesgos de inundación, implementando, de ser necesario, obras de drenaje como cunetas perimetrales, filtros y tuberías, o elevando la estructura para prevenir la entrada de agua. Estos estudios serán documentados y presentados a la Supervisión para su aprobación.</w:t>
      </w:r>
    </w:p>
    <w:p w:rsidRPr="00931418" w:rsidR="001C6090" w:rsidP="52BF8657" w:rsidRDefault="00F43746" w14:paraId="0000019F" w14:textId="7016352D">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Durante la construcción,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proveerá y transportará los materiales necesarios, conforme a los planos arquitectónicos, estructurales, hidrosanitarios y eléctricos aprobados. Asimismo, diseñará y construirá sistemas de drenaje, cámaras de inspección y canalizaciones para las redes de media y baja tensión, así como para los cables de comunicaciones, asegurando la operatividad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en ambos emplazamientos.</w:t>
      </w:r>
    </w:p>
    <w:p w:rsidRPr="00931418" w:rsidR="001C6090" w:rsidP="07EB2D84" w:rsidRDefault="00F43746" w14:paraId="000001A0" w14:textId="77777777">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actividades serán coordinadas por personal profesional calificado, garantizando calidad, seguridad y rapidez en la ejecución. Los recursos humanos, maquinaria y equipos se dimensionarán para cumplir los plazos del Plan de Trabajo, ajustándose a las necesidades del proyecto para optimizar su gestión.</w:t>
      </w:r>
    </w:p>
    <w:p w:rsidRPr="00931418" w:rsidR="001C6090" w:rsidP="00262556" w:rsidRDefault="00F43746" w14:paraId="000001A1" w14:textId="77777777">
      <w:pPr>
        <w:pStyle w:val="Heading3"/>
        <w:numPr>
          <w:ilvl w:val="2"/>
          <w:numId w:val="76"/>
        </w:numPr>
        <w:rPr>
          <w:color w:val="000000" w:themeColor="text1"/>
        </w:rPr>
      </w:pPr>
      <w:r w:rsidRPr="00931418">
        <w:rPr>
          <w:color w:val="000000" w:themeColor="text1"/>
        </w:rPr>
        <w:t>Precauciones contra incendio</w:t>
      </w:r>
    </w:p>
    <w:p w:rsidRPr="00931418" w:rsidR="001C6090" w:rsidP="52BF8657" w:rsidRDefault="00F43746" w14:paraId="000001A2" w14:textId="50495F06">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asegurará que la fabricación, disposición, conexiones y cableado interno de los equipos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reduzcan al mínimo los riesgos de incendio, evitando daños a las instalaciones. Para ello, sellará cuidadosamente los orificios por donde pasen cables, protegiéndolos contra daños mecánicos o ignición en áreas expuestas, conforme a los estándares de seguridad establecidos.</w:t>
      </w:r>
    </w:p>
    <w:p w:rsidRPr="00931418" w:rsidR="001C6090" w:rsidP="00262556" w:rsidRDefault="00F43746" w14:paraId="000001A4" w14:textId="77777777">
      <w:pPr>
        <w:pStyle w:val="Heading3"/>
        <w:numPr>
          <w:ilvl w:val="2"/>
          <w:numId w:val="76"/>
        </w:numPr>
        <w:rPr>
          <w:color w:val="000000" w:themeColor="text1"/>
        </w:rPr>
      </w:pPr>
      <w:r w:rsidRPr="00931418">
        <w:rPr>
          <w:color w:val="000000" w:themeColor="text1"/>
        </w:rPr>
        <w:t>Seguridad y vigilancia</w:t>
      </w:r>
    </w:p>
    <w:p w:rsidRPr="00931418" w:rsidR="001C6090" w:rsidP="52BF8657" w:rsidRDefault="00F43746" w14:paraId="000001A5" w14:textId="0D81DD0E">
      <w:pPr>
        <w:pStyle w:val="Normal0"/>
        <w:widowControl/>
        <w:spacing w:before="280" w:after="280" w:line="259" w:lineRule="auto"/>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establecerá un sistema integral de seguridad y vigilancia para </w:t>
      </w:r>
      <w:r w:rsidRPr="00931418" w:rsidR="00711B59">
        <w:rPr>
          <w:rFonts w:ascii="Calibri" w:hAnsi="Calibri" w:eastAsia="Calibri" w:cs="Calibri"/>
          <w:color w:val="000000" w:themeColor="text1"/>
          <w:szCs w:val="20"/>
        </w:rPr>
        <w:t>los</w:t>
      </w:r>
      <w:r w:rsidRPr="00931418" w:rsidR="008A5BE1">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 xml:space="preserve">complementando el cerramiento perimetral. Este sistema incluirá cámaras de seguridad con monitoreo remoto a través de internet, posicionadas estratégicamente para eliminar puntos ciegos y controlar el acceso de personal no autorizado, asegurando la protección de los componentes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w:t>
      </w:r>
    </w:p>
    <w:p w:rsidRPr="00931418" w:rsidR="001C6090" w:rsidP="52BF8657" w:rsidRDefault="00F43746" w14:paraId="000001A6" w14:textId="004EA276">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Para optimizar la seguridad,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instalará iluminación eficiente en recintos cerrados y áreas exteriores, acompañada de tomas de corriente suficientes para los equipos de vigilancia, adaptadas a las necesidades específicas de cada emplazamiento.</w:t>
      </w:r>
    </w:p>
    <w:p w:rsidRPr="00931418" w:rsidR="001C6090" w:rsidP="52BF8657" w:rsidRDefault="00F43746" w14:paraId="000001A7" w14:textId="22571E83">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Asimismo,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garantizará que </w:t>
      </w:r>
      <w:r w:rsidRPr="00931418" w:rsidR="00380983">
        <w:rPr>
          <w:rFonts w:ascii="Calibri" w:hAnsi="Calibri" w:eastAsia="Calibri" w:cs="Calibri"/>
          <w:color w:val="000000" w:themeColor="text1"/>
          <w:szCs w:val="20"/>
        </w:rPr>
        <w:t>los</w:t>
      </w:r>
      <w:r w:rsidRPr="00931418">
        <w:rPr>
          <w:rFonts w:ascii="Calibri" w:hAnsi="Calibri" w:eastAsia="Calibri" w:cs="Calibri"/>
          <w:color w:val="000000" w:themeColor="text1"/>
          <w:szCs w:val="20"/>
        </w:rPr>
        <w:t xml:space="preserve"> SSFV cuente con etiquetado y señalización de seguridad conforme a las normas </w:t>
      </w:r>
      <w:r w:rsidRPr="00931418">
        <w:rPr>
          <w:rFonts w:ascii="Calibri" w:hAnsi="Calibri" w:eastAsia="Calibri" w:cs="Calibri"/>
          <w:i/>
          <w:iCs/>
          <w:color w:val="000000" w:themeColor="text1"/>
          <w:szCs w:val="20"/>
        </w:rPr>
        <w:t>RETIE</w:t>
      </w:r>
      <w:r w:rsidRPr="00931418">
        <w:rPr>
          <w:rFonts w:ascii="Calibri" w:hAnsi="Calibri" w:eastAsia="Calibri" w:cs="Calibri"/>
          <w:color w:val="000000" w:themeColor="text1"/>
          <w:szCs w:val="20"/>
        </w:rPr>
        <w:t xml:space="preserve">, </w:t>
      </w:r>
      <w:r w:rsidRPr="00931418">
        <w:rPr>
          <w:rFonts w:ascii="Calibri" w:hAnsi="Calibri" w:eastAsia="Calibri" w:cs="Calibri"/>
          <w:i/>
          <w:iCs/>
          <w:color w:val="000000" w:themeColor="text1"/>
          <w:szCs w:val="20"/>
        </w:rPr>
        <w:t>NTC 2050</w:t>
      </w:r>
      <w:r w:rsidRPr="00931418">
        <w:rPr>
          <w:rFonts w:ascii="Calibri" w:hAnsi="Calibri" w:eastAsia="Calibri" w:cs="Calibri"/>
          <w:color w:val="000000" w:themeColor="text1"/>
          <w:szCs w:val="20"/>
        </w:rPr>
        <w:t xml:space="preserve">, así como </w:t>
      </w:r>
      <w:r w:rsidRPr="00931418">
        <w:rPr>
          <w:rFonts w:ascii="Calibri" w:hAnsi="Calibri" w:eastAsia="Calibri" w:cs="Calibri"/>
          <w:i/>
          <w:iCs/>
          <w:color w:val="000000" w:themeColor="text1"/>
          <w:szCs w:val="20"/>
        </w:rPr>
        <w:t>NFPA 70E</w:t>
      </w:r>
      <w:r w:rsidRPr="00931418">
        <w:rPr>
          <w:rFonts w:ascii="Calibri" w:hAnsi="Calibri" w:eastAsia="Calibri" w:cs="Calibri"/>
          <w:color w:val="000000" w:themeColor="text1"/>
          <w:szCs w:val="20"/>
        </w:rPr>
        <w:t>, incorporando salidas de emergencia y señalización claramente marcadas en español, facilitando la identificación de riesgos y la evacuación segura.</w:t>
      </w:r>
    </w:p>
    <w:p w:rsidRPr="00931418" w:rsidR="001C6090" w:rsidP="52BF8657" w:rsidRDefault="00F43746" w14:paraId="000001A8" w14:textId="708AB836">
      <w:pPr>
        <w:pStyle w:val="Normal0"/>
        <w:widowControl/>
        <w:spacing w:before="280" w:after="2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En relación con los riesgos eléctricos,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cumplirá rigurosamente el</w:t>
      </w:r>
      <w:r w:rsidRPr="00931418">
        <w:rPr>
          <w:rFonts w:ascii="Calibri" w:hAnsi="Calibri" w:eastAsia="Calibri" w:cs="Calibri"/>
          <w:i/>
          <w:iCs/>
          <w:color w:val="000000" w:themeColor="text1"/>
          <w:szCs w:val="20"/>
        </w:rPr>
        <w:t xml:space="preserve"> RETIE</w:t>
      </w:r>
      <w:r w:rsidRPr="00931418">
        <w:rPr>
          <w:rFonts w:ascii="Calibri" w:hAnsi="Calibri" w:eastAsia="Calibri" w:cs="Calibri"/>
          <w:color w:val="000000" w:themeColor="text1"/>
          <w:szCs w:val="20"/>
        </w:rPr>
        <w:t>, Título 5 – Requisitos Técnicos Principales, aplicando las disposiciones obligatorias para todos los niveles de tensión.</w:t>
      </w:r>
    </w:p>
    <w:p w:rsidRPr="00931418" w:rsidR="001C6090" w:rsidP="00262556" w:rsidRDefault="00F43746" w14:paraId="000001AC" w14:textId="254AEF40">
      <w:pPr>
        <w:pStyle w:val="Heading1"/>
        <w:numPr>
          <w:ilvl w:val="0"/>
          <w:numId w:val="76"/>
        </w:numPr>
        <w:rPr>
          <w:color w:val="000000" w:themeColor="text1"/>
        </w:rPr>
      </w:pPr>
      <w:bookmarkStart w:name="_heading=h.21omz9uefavy" w:id="3"/>
      <w:bookmarkEnd w:id="3"/>
      <w:r w:rsidRPr="00931418">
        <w:rPr>
          <w:color w:val="000000" w:themeColor="text1"/>
        </w:rPr>
        <w:t xml:space="preserve">PRUEBAS DE FUNCIONAMIENTO Y NORMAL OPERACIÓN </w:t>
      </w:r>
      <w:r w:rsidRPr="00931418" w:rsidR="00330987">
        <w:rPr>
          <w:color w:val="000000" w:themeColor="text1"/>
        </w:rPr>
        <w:t>DEL SSFV</w:t>
      </w:r>
    </w:p>
    <w:p w:rsidRPr="00931418" w:rsidR="001C6090" w:rsidP="07EB2D84" w:rsidRDefault="001C6090" w14:paraId="000001AD" w14:textId="77777777">
      <w:pPr>
        <w:pStyle w:val="Normal0"/>
        <w:pBdr>
          <w:top w:val="nil"/>
          <w:left w:val="nil"/>
          <w:bottom w:val="nil"/>
          <w:right w:val="nil"/>
          <w:between w:val="nil"/>
        </w:pBdr>
        <w:spacing w:line="259" w:lineRule="auto"/>
        <w:ind w:left="-270" w:hanging="360"/>
        <w:jc w:val="both"/>
        <w:rPr>
          <w:rFonts w:ascii="Calibri" w:hAnsi="Calibri" w:eastAsia="Calibri" w:cs="Calibri"/>
          <w:b/>
          <w:bCs/>
          <w:color w:val="000000" w:themeColor="text1"/>
          <w:szCs w:val="20"/>
        </w:rPr>
      </w:pPr>
    </w:p>
    <w:p w:rsidRPr="00931418" w:rsidR="001C6090" w:rsidP="00376E44" w:rsidRDefault="00F43746" w14:paraId="000001AE"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siguientes son las pruebas mínimas que deben realizarse en los SSFV, sin limitarse exclusivamente a ellas:</w:t>
      </w:r>
    </w:p>
    <w:p w:rsidRPr="00931418" w:rsidR="001C6090" w:rsidP="00376E44" w:rsidRDefault="001C6090" w14:paraId="000001AF"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p>
    <w:p w:rsidRPr="00931418" w:rsidR="001C6090" w:rsidP="00376E44" w:rsidRDefault="00F43746" w14:paraId="000001B0" w14:textId="77777777">
      <w:pPr>
        <w:pStyle w:val="Normal0"/>
        <w:pBdr>
          <w:top w:val="nil"/>
          <w:left w:val="nil"/>
          <w:bottom w:val="nil"/>
          <w:right w:val="nil"/>
          <w:between w:val="nil"/>
        </w:pBdr>
        <w:tabs>
          <w:tab w:val="left" w:pos="477"/>
        </w:tabs>
        <w:spacing w:before="63"/>
        <w:ind w:left="449" w:hanging="44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 </w:t>
      </w:r>
      <w:r w:rsidRPr="00931418">
        <w:rPr>
          <w:rFonts w:ascii="Calibri" w:hAnsi="Calibri" w:eastAsia="Calibri" w:cs="Calibri"/>
          <w:i/>
          <w:color w:val="000000" w:themeColor="text1"/>
          <w:szCs w:val="20"/>
        </w:rPr>
        <w:t>Inspección visual de sombras</w:t>
      </w:r>
      <w:r w:rsidRPr="00931418">
        <w:rPr>
          <w:rFonts w:ascii="Calibri" w:hAnsi="Calibri" w:eastAsia="Calibri" w:cs="Calibri"/>
          <w:color w:val="000000" w:themeColor="text1"/>
          <w:szCs w:val="20"/>
        </w:rPr>
        <w:t xml:space="preserve"> para verificar que el sistema no presente afectaciones posteriores a su instalación debido a nuevas edificaciones o el crecimiento de vegetación cercana a los módulos fotovoltaicos.</w:t>
      </w:r>
    </w:p>
    <w:p w:rsidRPr="00931418" w:rsidR="001C6090" w:rsidP="00376E44" w:rsidRDefault="00F43746" w14:paraId="000001B1"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6.2. </w:t>
      </w:r>
      <w:r w:rsidRPr="00931418">
        <w:rPr>
          <w:rFonts w:ascii="Calibri" w:hAnsi="Calibri" w:eastAsia="Calibri" w:cs="Calibri"/>
          <w:i/>
          <w:color w:val="000000" w:themeColor="text1"/>
          <w:szCs w:val="20"/>
        </w:rPr>
        <w:t>Pruebas de tensión y corriente en corriente continua (DC)</w:t>
      </w:r>
      <w:r w:rsidRPr="00931418">
        <w:rPr>
          <w:rFonts w:ascii="Calibri" w:hAnsi="Calibri" w:eastAsia="Calibri" w:cs="Calibri"/>
          <w:color w:val="000000" w:themeColor="text1"/>
          <w:szCs w:val="20"/>
        </w:rPr>
        <w:t xml:space="preserve"> con el inversor en operación.</w:t>
      </w:r>
    </w:p>
    <w:p w:rsidRPr="00931418" w:rsidR="001C6090" w:rsidP="00376E44" w:rsidRDefault="00F43746" w14:paraId="000001B2"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6.3. </w:t>
      </w:r>
      <w:r w:rsidRPr="00931418">
        <w:rPr>
          <w:rFonts w:ascii="Calibri" w:hAnsi="Calibri" w:eastAsia="Calibri" w:cs="Calibri"/>
          <w:i/>
          <w:iCs/>
          <w:color w:val="000000" w:themeColor="text1"/>
          <w:szCs w:val="20"/>
        </w:rPr>
        <w:t>Pruebas de tensión en corriente continua (DC)</w:t>
      </w:r>
      <w:r w:rsidRPr="00931418">
        <w:rPr>
          <w:rFonts w:ascii="Calibri" w:hAnsi="Calibri" w:eastAsia="Calibri" w:cs="Calibri"/>
          <w:color w:val="000000" w:themeColor="text1"/>
          <w:szCs w:val="20"/>
        </w:rPr>
        <w:t xml:space="preserve"> con el inversor desconectado (Nota: estas pruebas se realizarán en cada uno de los strings y en cada equipo inversor).</w:t>
      </w:r>
    </w:p>
    <w:p w:rsidRPr="00931418" w:rsidR="001C6090" w:rsidP="00376E44" w:rsidRDefault="00F43746" w14:paraId="000001B3" w14:textId="77777777">
      <w:pPr>
        <w:pStyle w:val="Normal0"/>
        <w:pBdr>
          <w:top w:val="nil"/>
          <w:left w:val="nil"/>
          <w:bottom w:val="nil"/>
          <w:right w:val="nil"/>
          <w:between w:val="nil"/>
        </w:pBdr>
        <w:tabs>
          <w:tab w:val="left" w:pos="477"/>
        </w:tabs>
        <w:spacing w:before="63"/>
        <w:ind w:left="449" w:hanging="44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6.4. </w:t>
      </w:r>
      <w:r w:rsidRPr="00931418">
        <w:rPr>
          <w:rFonts w:ascii="Calibri" w:hAnsi="Calibri" w:eastAsia="Calibri" w:cs="Calibri"/>
          <w:i/>
          <w:color w:val="000000" w:themeColor="text1"/>
          <w:szCs w:val="20"/>
        </w:rPr>
        <w:t>Pruebas de tensión y corriente en corriente alterna (AC</w:t>
      </w:r>
      <w:r w:rsidRPr="00931418">
        <w:rPr>
          <w:rFonts w:ascii="Calibri" w:hAnsi="Calibri" w:eastAsia="Calibri" w:cs="Calibri"/>
          <w:color w:val="000000" w:themeColor="text1"/>
          <w:szCs w:val="20"/>
        </w:rPr>
        <w:t>), considerando todas las fases, así como mediciones con neutro y tierra.</w:t>
      </w:r>
    </w:p>
    <w:p w:rsidRPr="00931418" w:rsidR="001C6090" w:rsidP="00376E44" w:rsidRDefault="00F43746" w14:paraId="000001B4" w14:textId="77777777">
      <w:pPr>
        <w:pStyle w:val="Normal0"/>
        <w:pBdr>
          <w:top w:val="nil"/>
          <w:left w:val="nil"/>
          <w:bottom w:val="nil"/>
          <w:right w:val="nil"/>
          <w:between w:val="nil"/>
        </w:pBdr>
        <w:tabs>
          <w:tab w:val="left" w:pos="477"/>
        </w:tabs>
        <w:spacing w:before="6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6.5. </w:t>
      </w:r>
      <w:r w:rsidRPr="00931418">
        <w:rPr>
          <w:rFonts w:ascii="Calibri" w:hAnsi="Calibri" w:eastAsia="Calibri" w:cs="Calibri"/>
          <w:i/>
          <w:color w:val="000000" w:themeColor="text1"/>
          <w:szCs w:val="20"/>
        </w:rPr>
        <w:t>Ensayos de curvas IV</w:t>
      </w:r>
      <w:r w:rsidRPr="00931418">
        <w:rPr>
          <w:rFonts w:ascii="Calibri" w:hAnsi="Calibri" w:eastAsia="Calibri" w:cs="Calibri"/>
          <w:color w:val="000000" w:themeColor="text1"/>
          <w:szCs w:val="20"/>
        </w:rPr>
        <w:t xml:space="preserve"> para evaluar el comportamiento eléctrico del sistema.</w:t>
      </w:r>
    </w:p>
    <w:p w:rsidRPr="00931418" w:rsidR="001C6090" w:rsidP="00376E44" w:rsidRDefault="00F43746" w14:paraId="000001B5"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6.6. </w:t>
      </w:r>
      <w:r w:rsidRPr="00931418">
        <w:rPr>
          <w:rFonts w:ascii="Calibri" w:hAnsi="Calibri" w:eastAsia="Calibri" w:cs="Calibri"/>
          <w:i/>
          <w:color w:val="000000" w:themeColor="text1"/>
          <w:szCs w:val="20"/>
        </w:rPr>
        <w:t xml:space="preserve">Limpieza de todos los componentes </w:t>
      </w:r>
      <w:r w:rsidRPr="00931418">
        <w:rPr>
          <w:rFonts w:ascii="Calibri" w:hAnsi="Calibri" w:eastAsia="Calibri" w:cs="Calibri"/>
          <w:color w:val="000000" w:themeColor="text1"/>
          <w:szCs w:val="20"/>
        </w:rPr>
        <w:t>para garantizar el óptimo desempeño de cada elemento.</w:t>
      </w:r>
    </w:p>
    <w:p w:rsidRPr="00931418" w:rsidR="001C6090" w:rsidP="00376E44" w:rsidRDefault="00F43746" w14:paraId="000001B6"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6.7. </w:t>
      </w:r>
      <w:r w:rsidRPr="00931418">
        <w:rPr>
          <w:rFonts w:ascii="Calibri" w:hAnsi="Calibri" w:eastAsia="Calibri" w:cs="Calibri"/>
          <w:i/>
          <w:color w:val="000000" w:themeColor="text1"/>
          <w:szCs w:val="20"/>
        </w:rPr>
        <w:t>Limpieza de los módulos fotovoltaicos</w:t>
      </w:r>
      <w:r w:rsidRPr="00931418">
        <w:rPr>
          <w:rFonts w:ascii="Calibri" w:hAnsi="Calibri" w:eastAsia="Calibri" w:cs="Calibri"/>
          <w:color w:val="000000" w:themeColor="text1"/>
          <w:szCs w:val="20"/>
        </w:rPr>
        <w:t>, siguiendo las recomendaciones y especificaciones del fabricante.</w:t>
      </w:r>
    </w:p>
    <w:p w:rsidRPr="00931418" w:rsidR="001C6090" w:rsidP="00376E44" w:rsidRDefault="00F43746" w14:paraId="000001B7" w14:textId="77777777">
      <w:pPr>
        <w:pStyle w:val="Normal0"/>
        <w:pBdr>
          <w:top w:val="nil"/>
          <w:left w:val="nil"/>
          <w:bottom w:val="nil"/>
          <w:right w:val="nil"/>
          <w:between w:val="nil"/>
        </w:pBdr>
        <w:tabs>
          <w:tab w:val="left" w:pos="477"/>
        </w:tabs>
        <w:spacing w:before="63"/>
        <w:ind w:left="449" w:hanging="45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6.8. </w:t>
      </w:r>
      <w:r w:rsidRPr="00931418">
        <w:rPr>
          <w:rFonts w:ascii="Calibri" w:hAnsi="Calibri" w:eastAsia="Calibri" w:cs="Calibri"/>
          <w:i/>
          <w:iCs/>
          <w:color w:val="000000" w:themeColor="text1"/>
          <w:szCs w:val="20"/>
        </w:rPr>
        <w:t xml:space="preserve">Prueba de tensión de circuito abierto </w:t>
      </w:r>
      <w:r w:rsidRPr="00931418">
        <w:rPr>
          <w:rFonts w:ascii="Calibri" w:hAnsi="Calibri" w:eastAsia="Calibri" w:cs="Calibri"/>
          <w:color w:val="000000" w:themeColor="text1"/>
          <w:szCs w:val="20"/>
        </w:rPr>
        <w:t>en los paneles solares dentro de su cadena de strings, además de la prueba de curva del sistema.</w:t>
      </w:r>
    </w:p>
    <w:p w:rsidRPr="00931418" w:rsidR="001C6090" w:rsidP="00376E44" w:rsidRDefault="00F43746" w14:paraId="000001B8" w14:textId="77777777">
      <w:pPr>
        <w:pStyle w:val="Normal0"/>
        <w:pBdr>
          <w:top w:val="nil"/>
          <w:left w:val="nil"/>
          <w:bottom w:val="nil"/>
          <w:right w:val="nil"/>
          <w:between w:val="nil"/>
        </w:pBdr>
        <w:tabs>
          <w:tab w:val="left" w:pos="477"/>
        </w:tabs>
        <w:spacing w:before="63"/>
        <w:ind w:left="449" w:hanging="45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6.9. </w:t>
      </w:r>
      <w:r w:rsidRPr="00931418">
        <w:rPr>
          <w:rFonts w:ascii="Calibri" w:hAnsi="Calibri" w:eastAsia="Calibri" w:cs="Calibri"/>
          <w:i/>
          <w:color w:val="000000" w:themeColor="text1"/>
          <w:szCs w:val="20"/>
        </w:rPr>
        <w:t>Revisión del estado y funcionamiento</w:t>
      </w:r>
      <w:r w:rsidRPr="00931418">
        <w:rPr>
          <w:rFonts w:ascii="Calibri" w:hAnsi="Calibri" w:eastAsia="Calibri" w:cs="Calibri"/>
          <w:color w:val="000000" w:themeColor="text1"/>
          <w:szCs w:val="20"/>
        </w:rPr>
        <w:t xml:space="preserve"> de gabinetes, cajas eléctricas, protecciones en corriente continua (DC) y corriente alterna (AC), conectores, terminales, acometidas eléctricas, estructuras de soporte de inversores y encerramientos físicos de inversores, tableros eléctricos y transformadores. Luego de la inspección, se realizarán los reemplazos necesarios de acuerdo con los hallazgos detectados.</w:t>
      </w:r>
    </w:p>
    <w:p w:rsidRPr="00931418" w:rsidR="001C6090" w:rsidP="00376E44" w:rsidRDefault="00F43746" w14:paraId="000001B9" w14:textId="77777777">
      <w:pPr>
        <w:pStyle w:val="Normal0"/>
        <w:pBdr>
          <w:top w:val="nil"/>
          <w:left w:val="nil"/>
          <w:bottom w:val="nil"/>
          <w:right w:val="nil"/>
          <w:between w:val="nil"/>
        </w:pBdr>
        <w:tabs>
          <w:tab w:val="left" w:pos="477"/>
        </w:tabs>
        <w:spacing w:before="63"/>
        <w:ind w:left="449" w:hanging="44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6.10. </w:t>
      </w:r>
      <w:r w:rsidRPr="00931418">
        <w:rPr>
          <w:rFonts w:ascii="Calibri" w:hAnsi="Calibri" w:eastAsia="Calibri" w:cs="Calibri"/>
          <w:i/>
          <w:color w:val="000000" w:themeColor="text1"/>
          <w:szCs w:val="20"/>
        </w:rPr>
        <w:t>Verificación de la identificación de equipos, tableros y componentes del sistema</w:t>
      </w:r>
      <w:r w:rsidRPr="00931418">
        <w:rPr>
          <w:rFonts w:ascii="Calibri" w:hAnsi="Calibri" w:eastAsia="Calibri" w:cs="Calibri"/>
          <w:color w:val="000000" w:themeColor="text1"/>
          <w:szCs w:val="20"/>
        </w:rPr>
        <w:t>, incluyendo etiquetas y marquillas en cables DC y AC, acometidas eléctricas (tuberías, corazas, bandejas, entre otros), así como la correcta señalización de avisos de riesgo eléctrico y demarcaciones.</w:t>
      </w:r>
    </w:p>
    <w:p w:rsidRPr="00931418" w:rsidR="001C6090" w:rsidP="00376E44" w:rsidRDefault="00F43746" w14:paraId="000001BA" w14:textId="77777777">
      <w:pPr>
        <w:pStyle w:val="Normal0"/>
        <w:pBdr>
          <w:top w:val="nil"/>
          <w:left w:val="nil"/>
          <w:bottom w:val="nil"/>
          <w:right w:val="nil"/>
          <w:between w:val="nil"/>
        </w:pBdr>
        <w:tabs>
          <w:tab w:val="left" w:pos="477"/>
        </w:tabs>
        <w:spacing w:before="63"/>
        <w:ind w:left="539" w:hanging="5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6.11.  </w:t>
      </w:r>
      <w:r w:rsidRPr="00931418">
        <w:rPr>
          <w:rFonts w:ascii="Calibri" w:hAnsi="Calibri" w:eastAsia="Calibri" w:cs="Calibri"/>
          <w:i/>
          <w:color w:val="000000" w:themeColor="text1"/>
          <w:szCs w:val="20"/>
        </w:rPr>
        <w:t>Inspección termográfica en puntos críticos</w:t>
      </w:r>
      <w:r w:rsidRPr="00931418">
        <w:rPr>
          <w:rFonts w:ascii="Calibri" w:hAnsi="Calibri" w:eastAsia="Calibri" w:cs="Calibri"/>
          <w:color w:val="000000" w:themeColor="text1"/>
          <w:szCs w:val="20"/>
        </w:rPr>
        <w:t>, tales como el punto de inyección, inversores, conexiones en bornes, protecciones en tableros eléctricos y módulos fotovoltaicos.</w:t>
      </w:r>
    </w:p>
    <w:p w:rsidRPr="00931418" w:rsidR="001C6090" w:rsidP="00376E44" w:rsidRDefault="00F43746" w14:paraId="000001BB" w14:textId="77777777">
      <w:pPr>
        <w:pStyle w:val="Normal0"/>
        <w:pBdr>
          <w:top w:val="nil"/>
          <w:left w:val="nil"/>
          <w:bottom w:val="nil"/>
          <w:right w:val="nil"/>
          <w:between w:val="nil"/>
        </w:pBdr>
        <w:tabs>
          <w:tab w:val="left" w:pos="477"/>
        </w:tabs>
        <w:spacing w:before="63"/>
        <w:ind w:left="449" w:hanging="44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6.12. </w:t>
      </w:r>
      <w:r w:rsidRPr="00931418">
        <w:rPr>
          <w:rFonts w:ascii="Calibri" w:hAnsi="Calibri" w:eastAsia="Calibri" w:cs="Calibri"/>
          <w:i/>
          <w:color w:val="000000" w:themeColor="text1"/>
          <w:szCs w:val="20"/>
        </w:rPr>
        <w:t>Pruebas de reconexión automática</w:t>
      </w:r>
      <w:r w:rsidRPr="00931418">
        <w:rPr>
          <w:rFonts w:ascii="Calibri" w:hAnsi="Calibri" w:eastAsia="Calibri" w:cs="Calibri"/>
          <w:color w:val="000000" w:themeColor="text1"/>
          <w:szCs w:val="20"/>
        </w:rPr>
        <w:t>, conforme a lo establecido en el acuerdo del Consejo Nacional de Operación (CNO), cuando aplique.</w:t>
      </w:r>
    </w:p>
    <w:p w:rsidRPr="00931418" w:rsidR="001C6090" w:rsidP="00376E44" w:rsidRDefault="00F43746" w14:paraId="000001BC" w14:textId="77777777">
      <w:pPr>
        <w:pStyle w:val="Normal0"/>
        <w:pBdr>
          <w:top w:val="nil"/>
          <w:left w:val="nil"/>
          <w:bottom w:val="nil"/>
          <w:right w:val="nil"/>
          <w:between w:val="nil"/>
        </w:pBdr>
        <w:tabs>
          <w:tab w:val="left" w:pos="477"/>
        </w:tabs>
        <w:spacing w:before="63"/>
        <w:ind w:left="539" w:hanging="53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6.13. </w:t>
      </w:r>
      <w:r w:rsidRPr="00931418">
        <w:rPr>
          <w:rFonts w:ascii="Calibri" w:hAnsi="Calibri" w:eastAsia="Calibri" w:cs="Calibri"/>
          <w:i/>
          <w:color w:val="000000" w:themeColor="text1"/>
          <w:szCs w:val="20"/>
        </w:rPr>
        <w:t>Pruebas de continuidad y equipotencialidad</w:t>
      </w:r>
      <w:r w:rsidRPr="00931418">
        <w:rPr>
          <w:rFonts w:ascii="Calibri" w:hAnsi="Calibri" w:eastAsia="Calibri" w:cs="Calibri"/>
          <w:color w:val="000000" w:themeColor="text1"/>
          <w:szCs w:val="20"/>
        </w:rPr>
        <w:t xml:space="preserve"> en los sistemas de puesta a tierra, además de pruebas de continuidad en conductores generales.</w:t>
      </w:r>
    </w:p>
    <w:p w:rsidRPr="00931418" w:rsidR="001C6090" w:rsidP="00376E44" w:rsidRDefault="00F43746" w14:paraId="000001BD"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6.14. </w:t>
      </w:r>
      <w:r w:rsidRPr="00931418">
        <w:rPr>
          <w:rFonts w:ascii="Calibri" w:hAnsi="Calibri" w:eastAsia="Calibri" w:cs="Calibri"/>
          <w:i/>
          <w:color w:val="000000" w:themeColor="text1"/>
          <w:szCs w:val="20"/>
        </w:rPr>
        <w:t>Inspección de polaridad en los cableados</w:t>
      </w:r>
      <w:r w:rsidRPr="00931418">
        <w:rPr>
          <w:rFonts w:ascii="Calibri" w:hAnsi="Calibri" w:eastAsia="Calibri" w:cs="Calibri"/>
          <w:color w:val="000000" w:themeColor="text1"/>
          <w:szCs w:val="20"/>
        </w:rPr>
        <w:t xml:space="preserve"> utilizados en el sistema, asegurando su correcta conexión.</w:t>
      </w:r>
    </w:p>
    <w:p w:rsidRPr="00931418" w:rsidR="001C6090" w:rsidP="00376E44" w:rsidRDefault="00F43746" w14:paraId="000001BE" w14:textId="77777777">
      <w:pPr>
        <w:pStyle w:val="Normal0"/>
        <w:pBdr>
          <w:top w:val="nil"/>
          <w:left w:val="nil"/>
          <w:bottom w:val="nil"/>
          <w:right w:val="nil"/>
          <w:between w:val="nil"/>
        </w:pBdr>
        <w:tabs>
          <w:tab w:val="left" w:pos="477"/>
        </w:tabs>
        <w:spacing w:before="63"/>
        <w:ind w:left="539" w:hanging="5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6.15. </w:t>
      </w:r>
      <w:r w:rsidRPr="00931418">
        <w:rPr>
          <w:rFonts w:ascii="Calibri" w:hAnsi="Calibri" w:eastAsia="Calibri" w:cs="Calibri"/>
          <w:i/>
          <w:color w:val="000000" w:themeColor="text1"/>
          <w:szCs w:val="20"/>
        </w:rPr>
        <w:t>Pruebas de funcionamiento en la sección de control</w:t>
      </w:r>
      <w:r w:rsidRPr="00931418">
        <w:rPr>
          <w:rFonts w:ascii="Calibri" w:hAnsi="Calibri" w:eastAsia="Calibri" w:cs="Calibri"/>
          <w:color w:val="000000" w:themeColor="text1"/>
          <w:szCs w:val="20"/>
        </w:rPr>
        <w:t>, abarcando la validación de interruptores de relé y disyuntores, cuando corresponda.</w:t>
      </w:r>
    </w:p>
    <w:p w:rsidRPr="00931418" w:rsidR="001C6090" w:rsidP="00376E44" w:rsidRDefault="00F43746" w14:paraId="000001BF" w14:textId="77777777">
      <w:pPr>
        <w:pStyle w:val="Normal0"/>
        <w:pBdr>
          <w:top w:val="nil"/>
          <w:left w:val="nil"/>
          <w:bottom w:val="nil"/>
          <w:right w:val="nil"/>
          <w:between w:val="nil"/>
        </w:pBdr>
        <w:tabs>
          <w:tab w:val="left" w:pos="477"/>
        </w:tabs>
        <w:spacing w:before="63"/>
        <w:ind w:left="359" w:hanging="359"/>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6.16. </w:t>
      </w:r>
      <w:r w:rsidRPr="00931418">
        <w:rPr>
          <w:rFonts w:ascii="Calibri" w:hAnsi="Calibri" w:eastAsia="Calibri" w:cs="Calibri"/>
          <w:i/>
          <w:color w:val="000000" w:themeColor="text1"/>
          <w:szCs w:val="20"/>
        </w:rPr>
        <w:t>Prueba de resistencia de aislamiento</w:t>
      </w:r>
      <w:r w:rsidRPr="00931418">
        <w:rPr>
          <w:rFonts w:ascii="Calibri" w:hAnsi="Calibri" w:eastAsia="Calibri" w:cs="Calibri"/>
          <w:color w:val="000000" w:themeColor="text1"/>
          <w:szCs w:val="20"/>
        </w:rPr>
        <w:t xml:space="preserve"> para verificar la seguridad eléctrica del sistema.</w:t>
      </w:r>
    </w:p>
    <w:p w:rsidRPr="00931418" w:rsidR="001C6090" w:rsidP="00376E44" w:rsidRDefault="00F43746" w14:paraId="000001C0" w14:textId="46929420">
      <w:pPr>
        <w:pStyle w:val="Normal0"/>
        <w:pBdr>
          <w:top w:val="nil"/>
          <w:left w:val="nil"/>
          <w:bottom w:val="nil"/>
          <w:right w:val="nil"/>
          <w:between w:val="nil"/>
        </w:pBdr>
        <w:tabs>
          <w:tab w:val="left" w:pos="477"/>
        </w:tabs>
        <w:spacing w:before="63"/>
        <w:ind w:left="449" w:hanging="45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6.17. </w:t>
      </w:r>
      <w:r w:rsidRPr="00931418">
        <w:rPr>
          <w:rFonts w:ascii="Calibri" w:hAnsi="Calibri" w:eastAsia="Calibri" w:cs="Calibri"/>
          <w:i/>
          <w:color w:val="000000" w:themeColor="text1"/>
          <w:szCs w:val="20"/>
        </w:rPr>
        <w:t>Inspección termográfica</w:t>
      </w:r>
      <w:r w:rsidRPr="00931418">
        <w:rPr>
          <w:rFonts w:ascii="Calibri" w:hAnsi="Calibri" w:eastAsia="Calibri" w:cs="Calibri"/>
          <w:color w:val="000000" w:themeColor="text1"/>
          <w:szCs w:val="20"/>
        </w:rPr>
        <w:t xml:space="preserve"> de los módulos solares fotovoltaicos para detectar la generación de calor y posibles anomalías térmicas.</w:t>
      </w:r>
    </w:p>
    <w:p w:rsidRPr="00931418" w:rsidR="00EA7CA3" w:rsidP="00376E44" w:rsidRDefault="00EA7CA3" w14:paraId="00495769" w14:textId="77777777">
      <w:pPr>
        <w:pStyle w:val="Normal0"/>
        <w:pBdr>
          <w:top w:val="nil"/>
          <w:left w:val="nil"/>
          <w:bottom w:val="nil"/>
          <w:right w:val="nil"/>
          <w:between w:val="nil"/>
        </w:pBdr>
        <w:tabs>
          <w:tab w:val="left" w:pos="477"/>
        </w:tabs>
        <w:spacing w:before="63"/>
        <w:ind w:left="449" w:hanging="450"/>
        <w:jc w:val="both"/>
        <w:rPr>
          <w:rFonts w:ascii="Calibri" w:hAnsi="Calibri" w:eastAsia="Calibri" w:cs="Calibri"/>
          <w:color w:val="000000" w:themeColor="text1"/>
          <w:szCs w:val="20"/>
        </w:rPr>
      </w:pPr>
    </w:p>
    <w:p w:rsidRPr="00931418" w:rsidR="00EA7CA3" w:rsidP="00262556" w:rsidRDefault="00EA7CA3" w14:paraId="24517A47" w14:textId="75C98657">
      <w:pPr>
        <w:pStyle w:val="Heading1"/>
        <w:numPr>
          <w:ilvl w:val="0"/>
          <w:numId w:val="76"/>
        </w:numPr>
        <w:rPr>
          <w:color w:val="000000" w:themeColor="text1"/>
        </w:rPr>
      </w:pPr>
      <w:r w:rsidRPr="00931418">
        <w:rPr>
          <w:color w:val="000000" w:themeColor="text1"/>
        </w:rPr>
        <w:t>ESTUDIOS DE FACTIBILIDAD</w:t>
      </w:r>
    </w:p>
    <w:p w:rsidRPr="00931418" w:rsidR="00EA7CA3" w:rsidP="00262556" w:rsidRDefault="00EA7CA3" w14:paraId="2589FD6B" w14:textId="58D7EB56">
      <w:pPr>
        <w:pStyle w:val="Heading3"/>
        <w:numPr>
          <w:ilvl w:val="1"/>
          <w:numId w:val="74"/>
        </w:numPr>
        <w:rPr>
          <w:color w:val="000000" w:themeColor="text1"/>
        </w:rPr>
      </w:pPr>
      <w:r w:rsidRPr="00931418">
        <w:rPr>
          <w:color w:val="000000" w:themeColor="text1"/>
        </w:rPr>
        <w:t>SSFV en Piso</w:t>
      </w:r>
    </w:p>
    <w:p w:rsidRPr="00931418" w:rsidR="00EA7CA3" w:rsidP="00EA7CA3" w:rsidRDefault="00EA7CA3" w14:paraId="0BD5E724" w14:textId="3109C641">
      <w:pPr>
        <w:jc w:val="both"/>
        <w:rPr>
          <w:rFonts w:ascii="Calibri" w:hAnsi="Calibri" w:cs="Calibri"/>
          <w:color w:val="000000" w:themeColor="text1"/>
          <w:sz w:val="20"/>
          <w:szCs w:val="20"/>
        </w:rPr>
      </w:pPr>
      <w:r w:rsidRPr="00931418">
        <w:rPr>
          <w:rFonts w:ascii="Calibri" w:hAnsi="Calibri" w:cs="Calibri"/>
          <w:color w:val="000000" w:themeColor="text1"/>
          <w:sz w:val="20"/>
          <w:szCs w:val="20"/>
        </w:rPr>
        <w:t xml:space="preserve">Con el fin de determinar la viabilidad de la implementación </w:t>
      </w:r>
      <w:r w:rsidRPr="00931418" w:rsidR="00330987">
        <w:rPr>
          <w:rFonts w:ascii="Calibri" w:hAnsi="Calibri" w:cs="Calibri"/>
          <w:color w:val="000000" w:themeColor="text1"/>
          <w:sz w:val="20"/>
          <w:szCs w:val="20"/>
        </w:rPr>
        <w:t>del SSFV</w:t>
      </w:r>
      <w:r w:rsidRPr="00931418">
        <w:rPr>
          <w:rFonts w:ascii="Calibri" w:hAnsi="Calibri" w:cs="Calibri"/>
          <w:color w:val="000000" w:themeColor="text1"/>
          <w:sz w:val="20"/>
          <w:szCs w:val="20"/>
        </w:rPr>
        <w:t xml:space="preserve"> en piso, se deberán realizar como mínimo, pero sin limitarse a ello los siguientes estudios de factibilidad:</w:t>
      </w:r>
    </w:p>
    <w:p w:rsidRPr="00931418" w:rsidR="00EA7CA3" w:rsidP="00021C3D" w:rsidRDefault="00EA7CA3" w14:paraId="5509E569" w14:textId="2FE76114">
      <w:pPr>
        <w:jc w:val="both"/>
        <w:rPr>
          <w:rFonts w:ascii="Calibri" w:hAnsi="Calibri" w:cs="Calibri"/>
          <w:color w:val="000000" w:themeColor="text1"/>
          <w:sz w:val="20"/>
          <w:szCs w:val="20"/>
        </w:rPr>
      </w:pPr>
    </w:p>
    <w:p w:rsidRPr="00931418" w:rsidR="00870100" w:rsidP="00262556" w:rsidRDefault="00870100" w14:paraId="1F500F20" w14:textId="77777777">
      <w:pPr>
        <w:pStyle w:val="ListParagraph"/>
        <w:numPr>
          <w:ilvl w:val="0"/>
          <w:numId w:val="62"/>
        </w:numPr>
        <w:jc w:val="both"/>
        <w:rPr>
          <w:rFonts w:ascii="Calibri" w:hAnsi="Calibri" w:cs="Calibri"/>
          <w:szCs w:val="20"/>
        </w:rPr>
      </w:pPr>
      <w:r w:rsidRPr="00931418">
        <w:rPr>
          <w:rFonts w:ascii="Calibri" w:hAnsi="Calibri" w:cs="Calibri"/>
          <w:szCs w:val="20"/>
        </w:rPr>
        <w:t>Estudio de cargas.</w:t>
      </w:r>
    </w:p>
    <w:p w:rsidRPr="00931418" w:rsidR="00870100" w:rsidP="00262556" w:rsidRDefault="00870100" w14:paraId="5D610894" w14:textId="77777777">
      <w:pPr>
        <w:pStyle w:val="ListParagraph"/>
        <w:numPr>
          <w:ilvl w:val="0"/>
          <w:numId w:val="62"/>
        </w:numPr>
        <w:jc w:val="both"/>
        <w:rPr>
          <w:rFonts w:ascii="Calibri" w:hAnsi="Calibri" w:cs="Calibri"/>
          <w:szCs w:val="20"/>
        </w:rPr>
      </w:pPr>
      <w:r w:rsidRPr="00931418">
        <w:rPr>
          <w:rFonts w:ascii="Calibri" w:hAnsi="Calibri" w:cs="Calibri"/>
          <w:szCs w:val="20"/>
        </w:rPr>
        <w:t>Estudio de suelos del predio definido.</w:t>
      </w:r>
    </w:p>
    <w:p w:rsidRPr="00931418" w:rsidR="00870100" w:rsidP="00262556" w:rsidRDefault="00870100" w14:paraId="6E92FA51" w14:textId="77777777">
      <w:pPr>
        <w:pStyle w:val="ListParagraph"/>
        <w:numPr>
          <w:ilvl w:val="0"/>
          <w:numId w:val="62"/>
        </w:numPr>
        <w:jc w:val="both"/>
        <w:rPr>
          <w:rFonts w:ascii="Calibri" w:hAnsi="Calibri" w:cs="Calibri"/>
          <w:szCs w:val="20"/>
        </w:rPr>
      </w:pPr>
      <w:r w:rsidRPr="00931418">
        <w:rPr>
          <w:rFonts w:ascii="Calibri" w:hAnsi="Calibri" w:cs="Calibri"/>
          <w:szCs w:val="20"/>
        </w:rPr>
        <w:t>Estudio topográfico.</w:t>
      </w:r>
    </w:p>
    <w:p w:rsidRPr="00931418" w:rsidR="00870100" w:rsidP="00262556" w:rsidRDefault="00870100" w14:paraId="1799EC7D" w14:textId="77777777">
      <w:pPr>
        <w:pStyle w:val="ListParagraph"/>
        <w:numPr>
          <w:ilvl w:val="0"/>
          <w:numId w:val="62"/>
        </w:numPr>
        <w:jc w:val="both"/>
        <w:rPr>
          <w:rFonts w:ascii="Calibri" w:hAnsi="Calibri" w:cs="Calibri"/>
          <w:szCs w:val="20"/>
        </w:rPr>
      </w:pPr>
      <w:r w:rsidRPr="00931418">
        <w:rPr>
          <w:rFonts w:ascii="Calibri" w:hAnsi="Calibri" w:cs="Calibri"/>
          <w:szCs w:val="20"/>
        </w:rPr>
        <w:t>Estudio de drenajes.</w:t>
      </w:r>
    </w:p>
    <w:p w:rsidRPr="00931418" w:rsidR="00870100" w:rsidP="00262556" w:rsidRDefault="00870100" w14:paraId="07124304" w14:textId="77777777">
      <w:pPr>
        <w:pStyle w:val="ListParagraph"/>
        <w:numPr>
          <w:ilvl w:val="0"/>
          <w:numId w:val="62"/>
        </w:numPr>
        <w:jc w:val="both"/>
        <w:rPr>
          <w:rFonts w:ascii="Calibri" w:hAnsi="Calibri" w:cs="Calibri"/>
          <w:szCs w:val="20"/>
        </w:rPr>
      </w:pPr>
      <w:r w:rsidRPr="00931418">
        <w:rPr>
          <w:rFonts w:ascii="Calibri" w:hAnsi="Calibri" w:cs="Calibri"/>
          <w:szCs w:val="20"/>
        </w:rPr>
        <w:t>Estudio de viabilidad de conexión a la red y restricciones normativas.</w:t>
      </w:r>
    </w:p>
    <w:p w:rsidRPr="00931418" w:rsidR="00870100" w:rsidP="00262556" w:rsidRDefault="00870100" w14:paraId="62A1AE7E" w14:textId="77777777">
      <w:pPr>
        <w:pStyle w:val="ListParagraph"/>
        <w:numPr>
          <w:ilvl w:val="0"/>
          <w:numId w:val="61"/>
        </w:numPr>
        <w:rPr>
          <w:rFonts w:ascii="Calibri" w:hAnsi="Calibri" w:cs="Calibri"/>
          <w:szCs w:val="20"/>
        </w:rPr>
      </w:pPr>
      <w:r w:rsidRPr="00931418">
        <w:rPr>
          <w:rFonts w:ascii="Calibri" w:hAnsi="Calibri" w:cs="Calibri"/>
          <w:szCs w:val="20"/>
        </w:rPr>
        <w:t>Estudio de impacto ambiental.</w:t>
      </w:r>
    </w:p>
    <w:p w:rsidRPr="00931418" w:rsidR="00870100" w:rsidP="00262556" w:rsidRDefault="00870100" w14:paraId="6FB000E5" w14:textId="77777777">
      <w:pPr>
        <w:pStyle w:val="ListParagraph"/>
        <w:numPr>
          <w:ilvl w:val="0"/>
          <w:numId w:val="61"/>
        </w:numPr>
        <w:rPr>
          <w:rFonts w:ascii="Calibri" w:hAnsi="Calibri" w:cs="Calibri"/>
          <w:szCs w:val="20"/>
        </w:rPr>
      </w:pPr>
      <w:r w:rsidRPr="00931418">
        <w:rPr>
          <w:rFonts w:ascii="Calibri" w:hAnsi="Calibri" w:cs="Calibri"/>
          <w:szCs w:val="20"/>
        </w:rPr>
        <w:t>Estudio de impacto social.</w:t>
      </w:r>
    </w:p>
    <w:p w:rsidRPr="00931418" w:rsidR="00870100" w:rsidP="00870100" w:rsidRDefault="00870100" w14:paraId="2FF7A8DE" w14:textId="77777777">
      <w:pPr>
        <w:pStyle w:val="ListParagraph"/>
        <w:ind w:left="720" w:firstLine="0"/>
        <w:rPr>
          <w:rFonts w:ascii="Calibri" w:hAnsi="Calibri" w:cs="Calibri"/>
          <w:szCs w:val="20"/>
        </w:rPr>
      </w:pPr>
    </w:p>
    <w:p w:rsidRPr="00931418" w:rsidR="001C6090" w:rsidP="00262556" w:rsidRDefault="00F43746" w14:paraId="000001C2" w14:textId="21155DE4">
      <w:pPr>
        <w:pStyle w:val="Heading1"/>
        <w:numPr>
          <w:ilvl w:val="0"/>
          <w:numId w:val="74"/>
        </w:numPr>
        <w:rPr>
          <w:color w:val="000000" w:themeColor="text1"/>
        </w:rPr>
      </w:pPr>
      <w:bookmarkStart w:name="_heading=h.n9y90ktsyys7" w:id="4"/>
      <w:bookmarkEnd w:id="4"/>
      <w:r w:rsidRPr="00931418">
        <w:rPr>
          <w:color w:val="000000" w:themeColor="text1"/>
        </w:rPr>
        <w:t>ESPECIFICACIONES TÉCNICAS EQUIPOS</w:t>
      </w:r>
    </w:p>
    <w:p w:rsidRPr="00931418" w:rsidR="001C6090" w:rsidP="07EB2D84" w:rsidRDefault="00F43746" w14:paraId="000001C3" w14:textId="124BFC3D">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Esta sección define los requisitos técnicos mínimos para los equipos que conforman </w:t>
      </w:r>
      <w:r w:rsidRPr="00931418" w:rsidR="007248E4">
        <w:rPr>
          <w:rFonts w:ascii="Calibri" w:hAnsi="Calibri" w:eastAsia="Calibri" w:cs="Calibri"/>
          <w:color w:val="000000" w:themeColor="text1"/>
          <w:szCs w:val="20"/>
        </w:rPr>
        <w:t>el</w:t>
      </w:r>
      <w:r w:rsidRPr="00931418">
        <w:rPr>
          <w:rFonts w:ascii="Calibri" w:hAnsi="Calibri" w:eastAsia="Calibri" w:cs="Calibri"/>
          <w:color w:val="000000" w:themeColor="text1"/>
          <w:szCs w:val="20"/>
        </w:rPr>
        <w:t xml:space="preserve"> SSFV. </w:t>
      </w:r>
      <w:r w:rsidRPr="00931418" w:rsidR="00517E70">
        <w:rPr>
          <w:rFonts w:ascii="Calibri" w:hAnsi="Calibri" w:eastAsia="Calibri" w:cs="Calibri"/>
          <w:color w:val="000000" w:themeColor="text1"/>
          <w:szCs w:val="20"/>
        </w:rPr>
        <w:t>Los</w:t>
      </w:r>
      <w:r w:rsidRPr="00931418">
        <w:rPr>
          <w:rFonts w:ascii="Calibri" w:hAnsi="Calibri" w:eastAsia="Calibri" w:cs="Calibri"/>
          <w:color w:val="000000" w:themeColor="text1"/>
          <w:szCs w:val="20"/>
        </w:rPr>
        <w:t xml:space="preserve"> sistemas operarán conectados al SIN </w:t>
      </w:r>
      <w:r w:rsidRPr="00931418" w:rsidR="00CB635D">
        <w:rPr>
          <w:rFonts w:ascii="Calibri" w:hAnsi="Calibri" w:eastAsia="Calibri" w:cs="Calibri"/>
          <w:color w:val="000000" w:themeColor="text1"/>
          <w:szCs w:val="20"/>
        </w:rPr>
        <w:t>(</w:t>
      </w:r>
      <w:r w:rsidRPr="00931418">
        <w:rPr>
          <w:rFonts w:ascii="Calibri" w:hAnsi="Calibri" w:eastAsia="Calibri" w:cs="Calibri"/>
          <w:color w:val="000000" w:themeColor="text1"/>
          <w:szCs w:val="20"/>
        </w:rPr>
        <w:t>sin almacenamiento</w:t>
      </w:r>
      <w:r w:rsidRPr="00931418" w:rsidR="00CB635D">
        <w:rPr>
          <w:rFonts w:ascii="Calibri" w:hAnsi="Calibri" w:eastAsia="Calibri" w:cs="Calibri"/>
          <w:color w:val="000000" w:themeColor="text1"/>
          <w:szCs w:val="20"/>
        </w:rPr>
        <w:t>)</w:t>
      </w:r>
      <w:r w:rsidRPr="00931418">
        <w:rPr>
          <w:rFonts w:ascii="Calibri" w:hAnsi="Calibri" w:eastAsia="Calibri" w:cs="Calibri"/>
          <w:color w:val="000000" w:themeColor="text1"/>
          <w:szCs w:val="20"/>
        </w:rPr>
        <w:t xml:space="preserve">, asegurando un suministro eléctrico eficiente, seguro y sostenible. Los equipos serán nuevos, de primera calidad, </w:t>
      </w:r>
      <w:r w:rsidRPr="00931418" w:rsidR="00EC3828">
        <w:rPr>
          <w:rFonts w:ascii="Calibri" w:hAnsi="Calibri" w:eastAsia="Calibri" w:cs="Calibri"/>
          <w:color w:val="000000" w:themeColor="text1"/>
          <w:szCs w:val="20"/>
        </w:rPr>
        <w:t>además</w:t>
      </w:r>
      <w:r w:rsidRPr="00931418">
        <w:rPr>
          <w:rFonts w:ascii="Calibri" w:hAnsi="Calibri" w:eastAsia="Calibri" w:cs="Calibri"/>
          <w:color w:val="000000" w:themeColor="text1"/>
          <w:szCs w:val="20"/>
        </w:rPr>
        <w:t xml:space="preserve"> contarán con certificaciones que acrediten su conformidad con normativas nacionales e internacionales, garantizando un desempeño óptimo en las condiciones de alta humedad, precipitaciones frecuentes y actividad sísmica propias de la región.</w:t>
      </w:r>
    </w:p>
    <w:p w:rsidRPr="00931418" w:rsidR="001C6090" w:rsidP="07EB2D84" w:rsidRDefault="00F43746" w14:paraId="000001C4" w14:textId="63EB661F">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requisitos técnicos se presentan en tablas de </w:t>
      </w:r>
      <w:r w:rsidRPr="00931418" w:rsidR="007248E4">
        <w:rPr>
          <w:rFonts w:ascii="Calibri" w:hAnsi="Calibri" w:eastAsia="Calibri" w:cs="Calibri"/>
          <w:color w:val="000000" w:themeColor="text1"/>
          <w:szCs w:val="20"/>
        </w:rPr>
        <w:t>dos</w:t>
      </w:r>
      <w:r w:rsidRPr="00931418">
        <w:rPr>
          <w:rFonts w:ascii="Calibri" w:hAnsi="Calibri" w:eastAsia="Calibri" w:cs="Calibri"/>
          <w:color w:val="000000" w:themeColor="text1"/>
          <w:szCs w:val="20"/>
        </w:rPr>
        <w:t xml:space="preserve"> columnas (Características, SSFV en Piso), detallando especificaciones, certificaciones y pruebas aplicables. La selección de equipos priorizará la resistencia a factores ambientales, la compatibilidad con la infraestructura eléctrica local y la facilidad para su operación, mantenimiento y reemplazo. En consecuencia, la instalación estará sujeta a la supervisión de la interventoría, garantizando el cumplimiento de los estándares establecidos por el FENOGE.</w:t>
      </w:r>
    </w:p>
    <w:p w:rsidRPr="00931418" w:rsidR="001C6090" w:rsidP="00262556" w:rsidRDefault="00F43746" w14:paraId="000001C5" w14:textId="1913B475">
      <w:pPr>
        <w:pStyle w:val="Heading2"/>
        <w:numPr>
          <w:ilvl w:val="1"/>
          <w:numId w:val="74"/>
        </w:numPr>
        <w:rPr>
          <w:color w:val="000000" w:themeColor="text1"/>
        </w:rPr>
      </w:pPr>
      <w:r w:rsidRPr="00931418">
        <w:rPr>
          <w:color w:val="000000" w:themeColor="text1"/>
        </w:rPr>
        <w:t>Descripción general</w:t>
      </w:r>
    </w:p>
    <w:p w:rsidRPr="00931418" w:rsidR="001C6090" w:rsidP="52BF8657" w:rsidRDefault="00F43746" w14:paraId="000001C6" w14:textId="1DCC448A">
      <w:pPr>
        <w:pStyle w:val="Normal0"/>
        <w:spacing w:before="240" w:after="240" w:line="259" w:lineRule="auto"/>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SSFV tipo piso convierten la energía solar en electricidad, integrándose al SIN para suministrar energía limpia y sostenible. </w:t>
      </w:r>
      <w:r w:rsidR="00E02542">
        <w:rPr>
          <w:rFonts w:ascii="Calibri" w:hAnsi="Calibri" w:eastAsia="Calibri" w:cs="Calibri"/>
          <w:color w:val="000000" w:themeColor="text1"/>
          <w:szCs w:val="20"/>
        </w:rPr>
        <w:t>El SSFV incorpora</w:t>
      </w:r>
      <w:r w:rsidRPr="00931418">
        <w:rPr>
          <w:rFonts w:ascii="Calibri" w:hAnsi="Calibri" w:eastAsia="Calibri" w:cs="Calibri"/>
          <w:color w:val="000000" w:themeColor="text1"/>
          <w:szCs w:val="20"/>
        </w:rPr>
        <w:t xml:space="preserve"> módulos fotovoltaicos, inversores, estructuras de soporte, protecciones eléctricas, sistemas de puesta a tierra, cableado, tableros de distribución, transformadores, </w:t>
      </w:r>
      <w:proofErr w:type="spellStart"/>
      <w:r w:rsidRPr="00931418">
        <w:rPr>
          <w:rFonts w:ascii="Calibri" w:hAnsi="Calibri" w:eastAsia="Calibri" w:cs="Calibri"/>
          <w:color w:val="000000" w:themeColor="text1"/>
          <w:szCs w:val="20"/>
        </w:rPr>
        <w:t>switchgear</w:t>
      </w:r>
      <w:proofErr w:type="spellEnd"/>
      <w:r w:rsidRPr="00931418">
        <w:rPr>
          <w:rFonts w:ascii="Calibri" w:hAnsi="Calibri" w:eastAsia="Calibri" w:cs="Calibri"/>
          <w:color w:val="000000" w:themeColor="text1"/>
          <w:szCs w:val="20"/>
        </w:rPr>
        <w:t xml:space="preserve">, subestaciones, </w:t>
      </w:r>
      <w:r w:rsidRPr="00931418" w:rsidR="007248E4">
        <w:rPr>
          <w:rFonts w:ascii="Calibri" w:hAnsi="Calibri" w:eastAsia="Calibri" w:cs="Calibri"/>
          <w:color w:val="000000" w:themeColor="text1"/>
          <w:szCs w:val="20"/>
        </w:rPr>
        <w:t>así como</w:t>
      </w:r>
      <w:r w:rsidRPr="00931418">
        <w:rPr>
          <w:rFonts w:ascii="Calibri" w:hAnsi="Calibri" w:eastAsia="Calibri" w:cs="Calibri"/>
          <w:color w:val="000000" w:themeColor="text1"/>
          <w:szCs w:val="20"/>
        </w:rPr>
        <w:t xml:space="preserve"> sistemas de medida y monitoreo. Diseñados para operar sin almacenamiento, estos sistemas están concebidos para garantizar un rendimiento confiable en el entorno climático y sísmico del</w:t>
      </w:r>
      <w:r w:rsidRPr="00931418" w:rsidR="007B3646">
        <w:rPr>
          <w:rFonts w:ascii="Calibri" w:hAnsi="Calibri" w:eastAsia="Calibri" w:cs="Calibri"/>
          <w:color w:val="000000" w:themeColor="text1"/>
          <w:szCs w:val="20"/>
        </w:rPr>
        <w:t xml:space="preserve"> 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cumpliendo con los más altos estándares de seguridad y eficiencia energética.</w:t>
      </w:r>
    </w:p>
    <w:p w:rsidRPr="00931418" w:rsidR="001C6090" w:rsidP="00262556" w:rsidRDefault="00D13A77" w14:paraId="000001C9" w14:textId="394E3545">
      <w:pPr>
        <w:pStyle w:val="Heading2"/>
        <w:numPr>
          <w:ilvl w:val="1"/>
          <w:numId w:val="74"/>
        </w:numPr>
        <w:rPr>
          <w:color w:val="000000" w:themeColor="text1"/>
        </w:rPr>
      </w:pPr>
      <w:r w:rsidRPr="00931418">
        <w:rPr>
          <w:color w:val="000000" w:themeColor="text1"/>
        </w:rPr>
        <w:t xml:space="preserve"> </w:t>
      </w:r>
      <w:r w:rsidRPr="00931418" w:rsidR="00F43746">
        <w:rPr>
          <w:color w:val="000000" w:themeColor="text1"/>
        </w:rPr>
        <w:t>Sistemas solares fotovoltaicos en piso</w:t>
      </w:r>
    </w:p>
    <w:p w:rsidRPr="00931418" w:rsidR="001C6090" w:rsidP="07EB2D84" w:rsidRDefault="0033409B" w14:paraId="000001CA" w14:textId="6A5934D2">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SSFV en piso</w:t>
      </w:r>
      <w:r w:rsidRPr="00931418" w:rsidR="00F43746">
        <w:rPr>
          <w:rFonts w:ascii="Calibri" w:hAnsi="Calibri" w:eastAsia="Calibri" w:cs="Calibri"/>
          <w:color w:val="000000" w:themeColor="text1"/>
          <w:szCs w:val="20"/>
        </w:rPr>
        <w:t xml:space="preserve"> se instalará en </w:t>
      </w:r>
      <w:r w:rsidRPr="00931418" w:rsidR="00D13A77">
        <w:rPr>
          <w:rFonts w:ascii="Calibri" w:hAnsi="Calibri" w:eastAsia="Calibri" w:cs="Calibri"/>
          <w:color w:val="000000" w:themeColor="text1"/>
          <w:szCs w:val="20"/>
        </w:rPr>
        <w:t>el terreno</w:t>
      </w:r>
      <w:r w:rsidRPr="00931418" w:rsidR="00F43746">
        <w:rPr>
          <w:rFonts w:ascii="Calibri" w:hAnsi="Calibri" w:eastAsia="Calibri" w:cs="Calibri"/>
          <w:color w:val="000000" w:themeColor="text1"/>
          <w:szCs w:val="20"/>
        </w:rPr>
        <w:t xml:space="preserve"> seleccionado para optimizar la exposición solar. Los módulos solares se montarán sobre estructuras fijas o inclinadas, ajustadas a la latitud del sitio para maximizar la captación de radiación,</w:t>
      </w:r>
      <w:r w:rsidRPr="00931418" w:rsidR="003048E9">
        <w:rPr>
          <w:rFonts w:ascii="Calibri" w:hAnsi="Calibri" w:eastAsia="Calibri" w:cs="Calibri"/>
          <w:color w:val="000000" w:themeColor="text1"/>
          <w:szCs w:val="20"/>
        </w:rPr>
        <w:t xml:space="preserve"> </w:t>
      </w:r>
      <w:r w:rsidRPr="00931418" w:rsidR="007437F2">
        <w:rPr>
          <w:rFonts w:ascii="Calibri" w:hAnsi="Calibri" w:eastAsia="Calibri" w:cs="Calibri"/>
          <w:color w:val="000000" w:themeColor="text1"/>
          <w:szCs w:val="20"/>
        </w:rPr>
        <w:t>así como</w:t>
      </w:r>
      <w:r w:rsidRPr="00931418" w:rsidR="00F43746">
        <w:rPr>
          <w:rFonts w:ascii="Calibri" w:hAnsi="Calibri" w:eastAsia="Calibri" w:cs="Calibri"/>
          <w:color w:val="000000" w:themeColor="text1"/>
          <w:szCs w:val="20"/>
        </w:rPr>
        <w:t xml:space="preserve"> diseñadas para resistir cargas de viento, polvo y actividad sísmica, conforme a la NSR-10. Las estructuras emplearán cimentaciones de concreto o anclajes helicoidales, asegurando estabilidad frente a condiciones ambientales adversas. La conexión al SIN se realizará mediante inversores centralizados o </w:t>
      </w:r>
      <w:proofErr w:type="spellStart"/>
      <w:r w:rsidRPr="00931418" w:rsidR="00F43746">
        <w:rPr>
          <w:rFonts w:ascii="Calibri" w:hAnsi="Calibri" w:eastAsia="Calibri" w:cs="Calibri"/>
          <w:color w:val="000000" w:themeColor="text1"/>
          <w:szCs w:val="20"/>
        </w:rPr>
        <w:t>string</w:t>
      </w:r>
      <w:proofErr w:type="spellEnd"/>
      <w:r w:rsidRPr="00931418" w:rsidR="00F43746">
        <w:rPr>
          <w:rFonts w:ascii="Calibri" w:hAnsi="Calibri" w:eastAsia="Calibri" w:cs="Calibri"/>
          <w:color w:val="000000" w:themeColor="text1"/>
          <w:szCs w:val="20"/>
        </w:rPr>
        <w:t xml:space="preserve">, transformadores y </w:t>
      </w:r>
      <w:proofErr w:type="spellStart"/>
      <w:r w:rsidRPr="00931418" w:rsidR="00F43746">
        <w:rPr>
          <w:rFonts w:ascii="Calibri" w:hAnsi="Calibri" w:eastAsia="Calibri" w:cs="Calibri"/>
          <w:color w:val="000000" w:themeColor="text1"/>
          <w:szCs w:val="20"/>
        </w:rPr>
        <w:t>switchgear</w:t>
      </w:r>
      <w:proofErr w:type="spellEnd"/>
      <w:r w:rsidRPr="00931418" w:rsidR="00F43746">
        <w:rPr>
          <w:rFonts w:ascii="Calibri" w:hAnsi="Calibri" w:eastAsia="Calibri" w:cs="Calibri"/>
          <w:color w:val="000000" w:themeColor="text1"/>
          <w:szCs w:val="20"/>
        </w:rPr>
        <w:t xml:space="preserve"> de media tensión, complementados por un sistema de medida bidireccional para registrar la energía generada. Por consiguiente, el diseño priorizará la estabilidad estructural y la eficiencia en la conversión energética, adaptándose a las exigencias del entorno local.</w:t>
      </w:r>
    </w:p>
    <w:p w:rsidRPr="00931418" w:rsidR="001C6090" w:rsidP="00262556" w:rsidRDefault="00F43746" w14:paraId="000001CB" w14:textId="7E154B70">
      <w:pPr>
        <w:pStyle w:val="Heading2"/>
        <w:numPr>
          <w:ilvl w:val="1"/>
          <w:numId w:val="74"/>
        </w:numPr>
        <w:rPr>
          <w:color w:val="000000" w:themeColor="text1"/>
        </w:rPr>
      </w:pPr>
      <w:r w:rsidRPr="00931418">
        <w:rPr>
          <w:color w:val="000000" w:themeColor="text1"/>
        </w:rPr>
        <w:t>Normatividad y requisitos generales</w:t>
      </w:r>
    </w:p>
    <w:p w:rsidRPr="00931418" w:rsidR="001C6090" w:rsidP="07EB2D84" w:rsidRDefault="00F43746" w14:paraId="000001CC"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equipos cumplirán con normativas nacionales e internacionales que garanticen seguridad, calidad y rendimiento óptimo. Entre estas se incluyen el RETIE, la NTC 2050, la NSR-10, así como las resoluciones de la CREG. Además, se adherirán a estándares internacionales como IEC 61215 y IEC 61730 para módulos fotovoltaicos, IEC 62116 para pruebas de inversores, IEEE 1547 para interconexión de generación distribuida, NTC 4552 para protección contra descargas atmosféricas, así como NTC 5832 para estructuras metálicas. Los componentes serán nuevos, provenientes de fabricantes reconocidos, asimismo estarán acompañados de certificados de conformidad emitidos por organismos acreditados por ONAC.</w:t>
      </w:r>
    </w:p>
    <w:p w:rsidRPr="00931418" w:rsidR="001C6090" w:rsidP="52BF8657" w:rsidRDefault="00F43746" w14:paraId="000001CD" w14:textId="5B7EE4FD">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especificaciones técnicas garantizarán resistencia a condiciones de alta humedad, exposición solar y sismicidad, con una vida útil mínima de 25 años para módulos y estructuras, así como garantías de al menos 2 años para componentes eléctricos y 5 años para inversores. Los equipos operarán en un rango de temperatura de -40 °C a +85 °C, con protección contra corrosión y estabilidad mecánica adaptada a cargas estructurales en piso. Por lo tanto, estas características aseguran un desempeño confiable y duradero en el entorno </w:t>
      </w:r>
      <w:r w:rsidRPr="00931418" w:rsidR="00485A10">
        <w:rPr>
          <w:rFonts w:ascii="Calibri" w:hAnsi="Calibri" w:eastAsia="Calibri" w:cs="Calibri"/>
          <w:color w:val="000000" w:themeColor="text1"/>
          <w:szCs w:val="20"/>
        </w:rPr>
        <w:t xml:space="preserve">al área de cobertura del </w:t>
      </w:r>
      <w:r w:rsidR="00570CF5">
        <w:rPr>
          <w:rFonts w:ascii="Calibri" w:hAnsi="Calibri" w:eastAsia="Calibri" w:cs="Calibri"/>
          <w:color w:val="000000" w:themeColor="text1"/>
          <w:szCs w:val="20"/>
        </w:rPr>
        <w:t>contratista</w:t>
      </w:r>
      <w:r w:rsidRPr="00931418" w:rsidR="221C0295">
        <w:rPr>
          <w:rFonts w:ascii="Calibri" w:hAnsi="Calibri" w:eastAsia="Calibri" w:cs="Calibri"/>
          <w:color w:val="000000" w:themeColor="text1"/>
          <w:szCs w:val="20"/>
        </w:rPr>
        <w:t>.</w:t>
      </w:r>
    </w:p>
    <w:p w:rsidRPr="00931418" w:rsidR="001C6090" w:rsidP="00262556" w:rsidRDefault="00F43746" w14:paraId="000001CE" w14:textId="77777777">
      <w:pPr>
        <w:pStyle w:val="Heading3"/>
        <w:numPr>
          <w:ilvl w:val="2"/>
          <w:numId w:val="74"/>
        </w:numPr>
        <w:rPr>
          <w:color w:val="000000" w:themeColor="text1"/>
        </w:rPr>
      </w:pPr>
      <w:r w:rsidRPr="00931418">
        <w:rPr>
          <w:color w:val="000000" w:themeColor="text1"/>
        </w:rPr>
        <w:t>Normativa de respaldo</w:t>
      </w:r>
    </w:p>
    <w:p w:rsidRPr="00931418" w:rsidR="001C6090" w:rsidP="07EB2D84" w:rsidRDefault="00F43746" w14:paraId="000001CF"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RETIE (Art. 20.25), NTC 2050, NSR-10, Resolución CREG 174 de 2021, IEC 61215, IEC 61730, IEC 62116, IEEE 1547, NTC 4552, y NTC 5832 regulan la calidad, seguridad, interconexión y diseño estructural.</w:t>
      </w:r>
    </w:p>
    <w:p w:rsidRPr="00931418" w:rsidR="00192BCE" w:rsidP="07EB2D84" w:rsidRDefault="00192BCE" w14:paraId="7472128D" w14:textId="77777777">
      <w:pPr>
        <w:pStyle w:val="Normal0"/>
        <w:spacing w:before="240" w:after="240"/>
        <w:ind w:left="-180"/>
        <w:jc w:val="both"/>
        <w:rPr>
          <w:rFonts w:ascii="Calibri" w:hAnsi="Calibri" w:eastAsia="Calibri" w:cs="Calibri"/>
          <w:color w:val="000000" w:themeColor="text1"/>
          <w:szCs w:val="20"/>
        </w:rPr>
      </w:pPr>
    </w:p>
    <w:p w:rsidRPr="00931418" w:rsidR="001C6090" w:rsidP="00262556" w:rsidRDefault="00F43746" w14:paraId="000001D0" w14:textId="77777777">
      <w:pPr>
        <w:pStyle w:val="Heading3"/>
        <w:numPr>
          <w:ilvl w:val="2"/>
          <w:numId w:val="74"/>
        </w:numPr>
        <w:rPr>
          <w:color w:val="000000" w:themeColor="text1"/>
        </w:rPr>
      </w:pPr>
      <w:r w:rsidRPr="00931418">
        <w:rPr>
          <w:color w:val="000000" w:themeColor="text1"/>
        </w:rPr>
        <w:t>Consideraciones adicionales</w:t>
      </w:r>
    </w:p>
    <w:p w:rsidRPr="00931418" w:rsidR="001C6090" w:rsidP="07EB2D84" w:rsidRDefault="00F43746" w14:paraId="000001D1" w14:textId="374A82DB">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supervisión verificará el cumplimiento normativo y la entrega de certificados, manuales y catálogos, asegurando que los equipos cumplan con los estándares establecidos. Esta subsección complementa, sin repetir, los detalles normativos de la Sección 4 de V5 (Normas y Códigos), enfocándose en los requisitos generales de calidad y certificación aplicables a los equipos.</w:t>
      </w:r>
    </w:p>
    <w:p w:rsidRPr="00931418" w:rsidR="001C6090" w:rsidP="00262556" w:rsidRDefault="00F43746" w14:paraId="000001D2" w14:textId="0F358839">
      <w:pPr>
        <w:pStyle w:val="Heading2"/>
        <w:numPr>
          <w:ilvl w:val="1"/>
          <w:numId w:val="74"/>
        </w:numPr>
        <w:rPr>
          <w:color w:val="000000" w:themeColor="text1"/>
        </w:rPr>
      </w:pPr>
      <w:r w:rsidRPr="00931418">
        <w:rPr>
          <w:color w:val="000000" w:themeColor="text1"/>
        </w:rPr>
        <w:t>Módulos solares</w:t>
      </w:r>
    </w:p>
    <w:p w:rsidRPr="00931418" w:rsidR="001C6090" w:rsidP="008637A3" w:rsidRDefault="007248E4" w14:paraId="000001D4" w14:textId="182C8E8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módulos solares transforman la energía solar en electricidad y constituyen el núcleo esencial del SSFV. Sus especificaciones garantizan alta eficiencia, durabilidad y resistencia a las condiciones ambientales. En consecuencia, la </w:t>
      </w:r>
      <w:r w:rsidRPr="00931418">
        <w:rPr>
          <w:rFonts w:ascii="Calibri" w:hAnsi="Calibri" w:eastAsia="Calibri" w:cs="Calibri"/>
          <w:b/>
          <w:bCs/>
          <w:color w:val="000000" w:themeColor="text1"/>
          <w:szCs w:val="20"/>
        </w:rPr>
        <w:t xml:space="preserve">Tabla </w:t>
      </w:r>
      <w:r w:rsidRPr="00931418" w:rsidR="00021C3D">
        <w:rPr>
          <w:rFonts w:ascii="Calibri" w:hAnsi="Calibri" w:eastAsia="Calibri" w:cs="Calibri"/>
          <w:b/>
          <w:bCs/>
          <w:color w:val="000000" w:themeColor="text1"/>
          <w:szCs w:val="20"/>
        </w:rPr>
        <w:t>1</w:t>
      </w:r>
      <w:r w:rsidRPr="00931418">
        <w:rPr>
          <w:rFonts w:ascii="Calibri" w:hAnsi="Calibri" w:eastAsia="Calibri" w:cs="Calibri"/>
          <w:color w:val="000000" w:themeColor="text1"/>
          <w:szCs w:val="20"/>
        </w:rPr>
        <w:t xml:space="preserve"> presenta las especificaciones técnicas mínimas de módulos solares, con el fin de reflejar las particularidades de los sistemas en piso; adicionalmente, se incorporan características complementarias para optimizar el rendimiento y la estabilidad</w:t>
      </w:r>
      <w:r w:rsidRPr="00931418" w:rsidR="00021C3D">
        <w:rPr>
          <w:rFonts w:ascii="Calibri" w:hAnsi="Calibri" w:eastAsia="Calibri" w:cs="Calibri"/>
          <w:color w:val="000000" w:themeColor="text1"/>
          <w:szCs w:val="20"/>
        </w:rPr>
        <w:t>.</w:t>
      </w:r>
    </w:p>
    <w:p w:rsidRPr="00931418" w:rsidR="00021C3D" w:rsidP="00262556" w:rsidRDefault="00021C3D" w14:paraId="49DD2668" w14:textId="77777777">
      <w:pPr>
        <w:pStyle w:val="Heading3"/>
        <w:numPr>
          <w:ilvl w:val="2"/>
          <w:numId w:val="74"/>
        </w:numPr>
        <w:rPr>
          <w:color w:val="000000" w:themeColor="text1"/>
        </w:rPr>
      </w:pPr>
      <w:r w:rsidRPr="00931418">
        <w:rPr>
          <w:color w:val="000000" w:themeColor="text1"/>
        </w:rPr>
        <w:t>Normativa de respaldo</w:t>
      </w:r>
    </w:p>
    <w:p w:rsidRPr="00931418" w:rsidR="00021C3D" w:rsidP="00021C3D" w:rsidRDefault="00021C3D" w14:paraId="441739B9" w14:textId="07439AE8">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RETIE (Art. 20.25), la NTC 2050 (Sección 690), así como la NSR-10 (Título A) garantizan la seguridad eléctrica, la calidad de los módulos y la estabilidad estructural en zonas sísmicas del 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w:t>
      </w:r>
    </w:p>
    <w:p w:rsidRPr="00931418" w:rsidR="00021C3D" w:rsidP="00262556" w:rsidRDefault="00021C3D" w14:paraId="4A0E5529" w14:textId="77777777">
      <w:pPr>
        <w:pStyle w:val="Heading3"/>
        <w:numPr>
          <w:ilvl w:val="2"/>
          <w:numId w:val="74"/>
        </w:numPr>
        <w:rPr>
          <w:color w:val="000000" w:themeColor="text1"/>
        </w:rPr>
      </w:pPr>
      <w:r w:rsidRPr="00931418">
        <w:rPr>
          <w:color w:val="000000" w:themeColor="text1"/>
        </w:rPr>
        <w:t>Consideraciones adicionales</w:t>
      </w:r>
    </w:p>
    <w:p w:rsidRPr="00931418" w:rsidR="00021C3D" w:rsidP="00021C3D" w:rsidRDefault="00021C3D" w14:paraId="423A18FB" w14:textId="0AB27F53">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módulos </w:t>
      </w:r>
      <w:r w:rsidRPr="00931418">
        <w:rPr>
          <w:rFonts w:ascii="Calibri" w:hAnsi="Calibri" w:eastAsia="Calibri" w:cs="Calibri"/>
          <w:i/>
          <w:iCs/>
          <w:color w:val="000000" w:themeColor="text1"/>
          <w:szCs w:val="20"/>
        </w:rPr>
        <w:t>JAM72S30 525-550/MR</w:t>
      </w:r>
      <w:r w:rsidRPr="00931418">
        <w:rPr>
          <w:rFonts w:ascii="Calibri" w:hAnsi="Calibri" w:eastAsia="Calibri" w:cs="Calibri"/>
          <w:color w:val="000000" w:themeColor="text1"/>
          <w:szCs w:val="20"/>
        </w:rPr>
        <w:t xml:space="preserve"> optimizarán la captación solar mediante una inclinación ajustada a la radiación disponible en cada ubicación, asegurando un rendimiento eficiente. En el sistema en piso enfatizará la resistencia a la corrosión y la estabilidad en terrenos expuestos, con pruebas rigurosas para verificar el desempeño en condiciones de baja radiación y alta durabilidad. Asimismo, los recubrimientos anticorrosivos y antirreflejos mejorarán la eficiencia y la vida útil de los módulos, garantizando un funcionamiento confiable en el 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w:t>
      </w:r>
    </w:p>
    <w:p w:rsidRPr="00931418" w:rsidR="008637A3" w:rsidP="002608C2" w:rsidRDefault="008637A3" w14:paraId="1E9632A9" w14:textId="2B5692D3">
      <w:pPr>
        <w:pStyle w:val="Caption"/>
        <w:keepNext/>
        <w:spacing w:after="0"/>
        <w:rPr>
          <w:rFonts w:ascii="Calibri" w:hAnsi="Calibri" w:cs="Calibri"/>
          <w:color w:val="000000" w:themeColor="text1"/>
          <w:szCs w:val="20"/>
        </w:rPr>
      </w:pPr>
      <w:bookmarkStart w:name="_Ref219908987" w:id="5"/>
      <w:r w:rsidRPr="00931418">
        <w:rPr>
          <w:rFonts w:ascii="Calibri" w:hAnsi="Calibri" w:cs="Calibri"/>
          <w:i w:val="0"/>
          <w:iCs w:val="0"/>
          <w:color w:val="000000" w:themeColor="text1"/>
          <w:szCs w:val="20"/>
        </w:rPr>
        <w:t xml:space="preserve">Tabla </w:t>
      </w:r>
      <w:bookmarkEnd w:id="5"/>
      <w:r w:rsidRPr="00931418" w:rsidR="00021C3D">
        <w:rPr>
          <w:rFonts w:ascii="Calibri" w:hAnsi="Calibri" w:cs="Calibri"/>
          <w:i w:val="0"/>
          <w:iCs w:val="0"/>
          <w:color w:val="000000" w:themeColor="text1"/>
          <w:szCs w:val="20"/>
        </w:rPr>
        <w:t>1</w:t>
      </w:r>
      <w:r w:rsidRPr="00931418" w:rsidR="00376E44">
        <w:rPr>
          <w:rFonts w:ascii="Calibri" w:hAnsi="Calibri" w:cs="Calibri"/>
          <w:noProof/>
          <w:color w:val="000000" w:themeColor="text1"/>
          <w:szCs w:val="20"/>
        </w:rPr>
        <w:t xml:space="preserve">. </w:t>
      </w:r>
      <w:r w:rsidRPr="00931418">
        <w:rPr>
          <w:rFonts w:ascii="Calibri" w:hAnsi="Calibri" w:cs="Calibri"/>
          <w:b w:val="0"/>
          <w:bCs/>
          <w:color w:val="000000" w:themeColor="text1"/>
          <w:szCs w:val="20"/>
        </w:rPr>
        <w:t>Especificaciones técnicas mínimas de módulos solares.</w:t>
      </w:r>
    </w:p>
    <w:tbl>
      <w:tblPr>
        <w:tblW w:w="0" w:type="auto"/>
        <w:jc w:val="center"/>
        <w:tblCellMar>
          <w:left w:w="70" w:type="dxa"/>
          <w:right w:w="70" w:type="dxa"/>
        </w:tblCellMar>
        <w:tblLook w:val="04A0" w:firstRow="1" w:lastRow="0" w:firstColumn="1" w:lastColumn="0" w:noHBand="0" w:noVBand="1"/>
      </w:tblPr>
      <w:tblGrid>
        <w:gridCol w:w="1819"/>
        <w:gridCol w:w="8331"/>
      </w:tblGrid>
      <w:tr w:rsidRPr="00931418" w:rsidR="000B1C40" w:rsidTr="006B6FF8" w14:paraId="1337D189" w14:textId="77777777">
        <w:trPr>
          <w:trHeight w:val="227"/>
          <w:tblHeader/>
          <w:jc w:val="center"/>
        </w:trPr>
        <w:tc>
          <w:tcPr>
            <w:tcW w:w="0" w:type="auto"/>
            <w:tcBorders>
              <w:top w:val="single" w:color="auto" w:sz="8" w:space="0"/>
              <w:left w:val="single" w:color="auto" w:sz="8" w:space="0"/>
              <w:bottom w:val="single" w:color="000000" w:sz="8" w:space="0"/>
              <w:right w:val="single" w:color="000000" w:sz="8" w:space="0"/>
            </w:tcBorders>
            <w:shd w:val="clear" w:color="auto" w:fill="002060"/>
            <w:vAlign w:val="center"/>
            <w:hideMark/>
          </w:tcPr>
          <w:p w:rsidRPr="00931418" w:rsidR="00A45E51" w:rsidP="002608C2" w:rsidRDefault="00A45E51" w14:paraId="32D3BBF5"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auto" w:fill="002060"/>
            <w:vAlign w:val="center"/>
            <w:hideMark/>
          </w:tcPr>
          <w:p w:rsidRPr="00931418" w:rsidR="00A45E51" w:rsidP="002608C2" w:rsidRDefault="00A45E51" w14:paraId="7FDE6E3B"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SSFV en Piso</w:t>
            </w:r>
          </w:p>
        </w:tc>
      </w:tr>
      <w:tr w:rsidRPr="00931418" w:rsidR="000B1C40" w:rsidTr="00192BCE" w14:paraId="0A0B4C39"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5F6E313C"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Rendimiento</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2163BB0B" w14:textId="7777777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Excelente rendimiento en condiciones de poca luz, alta durabilidad y parámetros eléctricos óptimos.</w:t>
            </w:r>
          </w:p>
        </w:tc>
      </w:tr>
      <w:tr w:rsidRPr="00931418" w:rsidR="000B1C40" w:rsidTr="00192BCE" w14:paraId="65A6D82D"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6E77D52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Tipo de Tecnología</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0639776A" w14:textId="27F0E250">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Silicio monocristalino</w:t>
            </w:r>
            <w:r w:rsidR="00535256">
              <w:rPr>
                <w:rFonts w:ascii="Calibri" w:hAnsi="Calibri" w:eastAsia="Times New Roman" w:cs="Calibri"/>
                <w:color w:val="000000" w:themeColor="text1"/>
                <w:sz w:val="20"/>
                <w:szCs w:val="20"/>
                <w:lang w:eastAsia="es-CO"/>
              </w:rPr>
              <w:t>.</w:t>
            </w:r>
          </w:p>
        </w:tc>
      </w:tr>
      <w:tr w:rsidRPr="00931418" w:rsidR="00451847" w:rsidTr="00192BCE" w14:paraId="720643F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51847" w:rsidP="00451847" w:rsidRDefault="00451847" w14:paraId="4CC018C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Potencia Mínima en STC</w:t>
            </w:r>
          </w:p>
        </w:tc>
        <w:tc>
          <w:tcPr>
            <w:tcW w:w="0" w:type="auto"/>
            <w:tcBorders>
              <w:top w:val="nil"/>
              <w:left w:val="nil"/>
              <w:bottom w:val="single" w:color="000000" w:sz="8" w:space="0"/>
              <w:right w:val="single" w:color="auto" w:sz="8" w:space="0"/>
            </w:tcBorders>
            <w:vAlign w:val="center"/>
            <w:hideMark/>
          </w:tcPr>
          <w:p w:rsidRPr="00931418" w:rsidR="00451847" w:rsidP="00451847" w:rsidRDefault="00451847" w14:paraId="0084643E" w14:textId="59A0FB4D">
            <w:pPr>
              <w:widowControl/>
              <w:jc w:val="both"/>
              <w:rPr>
                <w:rFonts w:ascii="Calibri" w:hAnsi="Calibri" w:eastAsia="Times New Roman" w:cs="Calibri"/>
                <w:color w:val="000000" w:themeColor="text1"/>
                <w:sz w:val="20"/>
                <w:szCs w:val="20"/>
                <w:lang w:val="es-CO" w:eastAsia="es-CO"/>
              </w:rPr>
            </w:pPr>
            <w:r w:rsidRPr="6ABF3451">
              <w:rPr>
                <w:rFonts w:eastAsia="Calibri" w:asciiTheme="minorHAnsi" w:hAnsiTheme="minorHAnsi" w:cstheme="minorBidi"/>
                <w:color w:val="000000" w:themeColor="text1"/>
                <w:sz w:val="20"/>
                <w:szCs w:val="20"/>
              </w:rPr>
              <w:t xml:space="preserve">Capacidad </w:t>
            </w:r>
            <w:r>
              <w:rPr>
                <w:rFonts w:eastAsia="Calibri" w:asciiTheme="minorHAnsi" w:hAnsiTheme="minorHAnsi" w:cstheme="minorBidi"/>
                <w:color w:val="000000" w:themeColor="text1"/>
                <w:sz w:val="20"/>
                <w:szCs w:val="20"/>
              </w:rPr>
              <w:t>m</w:t>
            </w:r>
            <w:r w:rsidRPr="6ABF3451">
              <w:rPr>
                <w:rFonts w:eastAsia="Calibri" w:asciiTheme="minorHAnsi" w:hAnsiTheme="minorHAnsi" w:cstheme="minorBidi"/>
                <w:color w:val="000000" w:themeColor="text1"/>
                <w:sz w:val="20"/>
                <w:szCs w:val="20"/>
              </w:rPr>
              <w:t xml:space="preserve">ínima de 620 </w:t>
            </w:r>
            <w:proofErr w:type="spellStart"/>
            <w:r w:rsidRPr="6ABF3451">
              <w:rPr>
                <w:rFonts w:eastAsia="Calibri" w:asciiTheme="minorHAnsi" w:hAnsiTheme="minorHAnsi" w:cstheme="minorBidi"/>
                <w:color w:val="000000" w:themeColor="text1"/>
                <w:sz w:val="20"/>
                <w:szCs w:val="20"/>
              </w:rPr>
              <w:t>Wp</w:t>
            </w:r>
            <w:proofErr w:type="spellEnd"/>
            <w:r w:rsidRPr="6ABF3451">
              <w:rPr>
                <w:rFonts w:eastAsia="Calibri" w:asciiTheme="minorHAnsi" w:hAnsiTheme="minorHAnsi" w:cstheme="minorBidi"/>
                <w:color w:val="000000" w:themeColor="text1"/>
                <w:sz w:val="20"/>
                <w:szCs w:val="20"/>
              </w:rPr>
              <w:t xml:space="preserve"> o mayor pero que esté disponible en el mercado colombiano.</w:t>
            </w:r>
          </w:p>
        </w:tc>
      </w:tr>
      <w:tr w:rsidRPr="00931418" w:rsidR="00451847" w:rsidTr="00192BCE" w14:paraId="2F5BCBB7"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51847" w:rsidP="00451847" w:rsidRDefault="00451847" w14:paraId="756B13D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Garantía de Producción</w:t>
            </w:r>
          </w:p>
        </w:tc>
        <w:tc>
          <w:tcPr>
            <w:tcW w:w="0" w:type="auto"/>
            <w:tcBorders>
              <w:top w:val="nil"/>
              <w:left w:val="nil"/>
              <w:bottom w:val="single" w:color="000000" w:sz="8" w:space="0"/>
              <w:right w:val="single" w:color="auto" w:sz="8" w:space="0"/>
            </w:tcBorders>
            <w:vAlign w:val="center"/>
            <w:hideMark/>
          </w:tcPr>
          <w:p w:rsidRPr="00931418" w:rsidR="00451847" w:rsidP="00451847" w:rsidRDefault="00451847" w14:paraId="27E5A0EF" w14:textId="1225A7F1">
            <w:pPr>
              <w:widowControl/>
              <w:jc w:val="both"/>
              <w:rPr>
                <w:rFonts w:ascii="Calibri" w:hAnsi="Calibri" w:eastAsia="Times New Roman" w:cs="Calibri"/>
                <w:color w:val="000000" w:themeColor="text1"/>
                <w:sz w:val="20"/>
                <w:szCs w:val="20"/>
                <w:lang w:val="es-CO" w:eastAsia="es-CO"/>
              </w:rPr>
            </w:pPr>
            <w:r w:rsidRPr="00B73CD5">
              <w:rPr>
                <w:rFonts w:eastAsia="Calibri" w:asciiTheme="minorHAnsi" w:hAnsiTheme="minorHAnsi" w:cstheme="minorHAnsi"/>
                <w:color w:val="000000" w:themeColor="text1"/>
                <w:sz w:val="20"/>
                <w:szCs w:val="20"/>
              </w:rPr>
              <w:t>Mínima del 92% a 12 años y mínima del 82% a 25 años</w:t>
            </w:r>
          </w:p>
        </w:tc>
      </w:tr>
      <w:tr w:rsidRPr="00931418" w:rsidR="00451847" w:rsidTr="00192BCE" w14:paraId="299763D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51847" w:rsidP="00451847" w:rsidRDefault="00451847" w14:paraId="6FA2EB9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Eficiencia Mínima</w:t>
            </w:r>
          </w:p>
        </w:tc>
        <w:tc>
          <w:tcPr>
            <w:tcW w:w="0" w:type="auto"/>
            <w:tcBorders>
              <w:top w:val="nil"/>
              <w:left w:val="nil"/>
              <w:bottom w:val="single" w:color="000000" w:sz="8" w:space="0"/>
              <w:right w:val="single" w:color="auto" w:sz="8" w:space="0"/>
            </w:tcBorders>
            <w:vAlign w:val="center"/>
            <w:hideMark/>
          </w:tcPr>
          <w:p w:rsidRPr="00931418" w:rsidR="00451847" w:rsidP="00451847" w:rsidRDefault="00451847" w14:paraId="5835F8D2" w14:textId="5F9F6ABB">
            <w:pPr>
              <w:widowControl/>
              <w:jc w:val="both"/>
              <w:rPr>
                <w:rFonts w:ascii="Calibri" w:hAnsi="Calibri" w:eastAsia="Times New Roman" w:cs="Calibri"/>
                <w:color w:val="000000" w:themeColor="text1"/>
                <w:sz w:val="20"/>
                <w:szCs w:val="20"/>
                <w:lang w:val="es-CO" w:eastAsia="es-CO"/>
              </w:rPr>
            </w:pPr>
            <w:r w:rsidRPr="6ABF3451">
              <w:rPr>
                <w:rFonts w:eastAsia="Calibri" w:asciiTheme="minorHAnsi" w:hAnsiTheme="minorHAnsi" w:cstheme="minorBidi"/>
                <w:color w:val="000000" w:themeColor="text1"/>
                <w:sz w:val="20"/>
                <w:szCs w:val="20"/>
              </w:rPr>
              <w:t>20 %</w:t>
            </w:r>
          </w:p>
        </w:tc>
      </w:tr>
      <w:tr w:rsidRPr="00931418" w:rsidR="00451847" w:rsidTr="00192BCE" w14:paraId="6134C53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51847" w:rsidP="00451847" w:rsidRDefault="00451847" w14:paraId="2FDDD086"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Temperatura de Operación</w:t>
            </w:r>
          </w:p>
        </w:tc>
        <w:tc>
          <w:tcPr>
            <w:tcW w:w="0" w:type="auto"/>
            <w:tcBorders>
              <w:top w:val="nil"/>
              <w:left w:val="nil"/>
              <w:bottom w:val="single" w:color="000000" w:sz="8" w:space="0"/>
              <w:right w:val="single" w:color="auto" w:sz="8" w:space="0"/>
            </w:tcBorders>
            <w:vAlign w:val="center"/>
            <w:hideMark/>
          </w:tcPr>
          <w:p w:rsidRPr="00931418" w:rsidR="00451847" w:rsidP="00451847" w:rsidRDefault="00451847" w14:paraId="6B957EF7" w14:textId="67F0DEEC">
            <w:pPr>
              <w:widowControl/>
              <w:jc w:val="both"/>
              <w:rPr>
                <w:rFonts w:ascii="Calibri" w:hAnsi="Calibri" w:eastAsia="Times New Roman" w:cs="Calibri"/>
                <w:color w:val="000000" w:themeColor="text1"/>
                <w:sz w:val="20"/>
                <w:szCs w:val="20"/>
                <w:lang w:val="es-CO" w:eastAsia="es-CO"/>
              </w:rPr>
            </w:pPr>
            <w:r w:rsidRPr="00B73CD5">
              <w:rPr>
                <w:rFonts w:eastAsia="Calibri" w:asciiTheme="minorHAnsi" w:hAnsiTheme="minorHAnsi" w:cstheme="minorHAnsi"/>
                <w:color w:val="000000" w:themeColor="text1"/>
                <w:sz w:val="20"/>
                <w:szCs w:val="20"/>
              </w:rPr>
              <w:t>De -40 °C a +85 °C</w:t>
            </w:r>
            <w:r>
              <w:rPr>
                <w:rFonts w:eastAsia="Calibri" w:asciiTheme="minorHAnsi" w:hAnsiTheme="minorHAnsi" w:cstheme="minorHAnsi"/>
                <w:color w:val="000000" w:themeColor="text1"/>
                <w:sz w:val="20"/>
                <w:szCs w:val="20"/>
              </w:rPr>
              <w:t xml:space="preserve"> </w:t>
            </w:r>
            <w:proofErr w:type="spellStart"/>
            <w:r>
              <w:rPr>
                <w:rFonts w:eastAsia="Calibri" w:asciiTheme="minorHAnsi" w:hAnsiTheme="minorHAnsi" w:cstheme="minorHAnsi"/>
                <w:color w:val="000000" w:themeColor="text1"/>
                <w:sz w:val="20"/>
                <w:szCs w:val="20"/>
              </w:rPr>
              <w:t>ó</w:t>
            </w:r>
            <w:proofErr w:type="spellEnd"/>
            <w:r>
              <w:rPr>
                <w:rFonts w:eastAsia="Calibri" w:asciiTheme="minorHAnsi" w:hAnsiTheme="minorHAnsi" w:cstheme="minorHAnsi"/>
                <w:color w:val="000000" w:themeColor="text1"/>
                <w:sz w:val="20"/>
                <w:szCs w:val="20"/>
              </w:rPr>
              <w:t xml:space="preserve"> un rango más amplio.</w:t>
            </w:r>
          </w:p>
        </w:tc>
      </w:tr>
      <w:tr w:rsidRPr="00931418" w:rsidR="00451847" w:rsidTr="00192BCE" w14:paraId="4E2D287E"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51847" w:rsidP="00451847" w:rsidRDefault="00451847" w14:paraId="407E8FA5"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Voltaje Máximo del Sistema (IEC)</w:t>
            </w:r>
          </w:p>
        </w:tc>
        <w:tc>
          <w:tcPr>
            <w:tcW w:w="0" w:type="auto"/>
            <w:tcBorders>
              <w:top w:val="nil"/>
              <w:left w:val="nil"/>
              <w:bottom w:val="single" w:color="000000" w:sz="8" w:space="0"/>
              <w:right w:val="single" w:color="auto" w:sz="8" w:space="0"/>
            </w:tcBorders>
            <w:vAlign w:val="center"/>
            <w:hideMark/>
          </w:tcPr>
          <w:p w:rsidRPr="00931418" w:rsidR="00451847" w:rsidP="00451847" w:rsidRDefault="00451847" w14:paraId="52597D6A" w14:textId="3B94F6DD">
            <w:pPr>
              <w:widowControl/>
              <w:jc w:val="both"/>
              <w:rPr>
                <w:rFonts w:ascii="Calibri" w:hAnsi="Calibri" w:eastAsia="Times New Roman" w:cs="Calibri"/>
                <w:color w:val="000000" w:themeColor="text1"/>
                <w:sz w:val="20"/>
                <w:szCs w:val="20"/>
                <w:lang w:val="es-CO" w:eastAsia="es-CO"/>
              </w:rPr>
            </w:pPr>
            <w:r w:rsidRPr="00B73CD5">
              <w:rPr>
                <w:rFonts w:eastAsia="Calibri" w:asciiTheme="minorHAnsi" w:hAnsiTheme="minorHAnsi" w:cstheme="minorHAnsi"/>
                <w:color w:val="000000" w:themeColor="text1"/>
                <w:sz w:val="20"/>
                <w:szCs w:val="20"/>
              </w:rPr>
              <w:t>1500 V</w:t>
            </w:r>
          </w:p>
        </w:tc>
      </w:tr>
      <w:tr w:rsidRPr="00931418" w:rsidR="00451847" w:rsidTr="00192BCE" w14:paraId="211CA6DB"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51847" w:rsidP="00451847" w:rsidRDefault="00451847" w14:paraId="3577539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Valor Máximo de Fusible</w:t>
            </w:r>
          </w:p>
        </w:tc>
        <w:tc>
          <w:tcPr>
            <w:tcW w:w="0" w:type="auto"/>
            <w:tcBorders>
              <w:top w:val="nil"/>
              <w:left w:val="nil"/>
              <w:bottom w:val="single" w:color="000000" w:sz="8" w:space="0"/>
              <w:right w:val="single" w:color="auto" w:sz="8" w:space="0"/>
            </w:tcBorders>
            <w:vAlign w:val="center"/>
            <w:hideMark/>
          </w:tcPr>
          <w:p w:rsidRPr="00931418" w:rsidR="00451847" w:rsidP="00451847" w:rsidRDefault="00451847" w14:paraId="3DCDF429" w14:textId="17BACBB9">
            <w:pPr>
              <w:widowControl/>
              <w:jc w:val="both"/>
              <w:rPr>
                <w:rFonts w:ascii="Calibri" w:hAnsi="Calibri" w:eastAsia="Times New Roman" w:cs="Calibri"/>
                <w:color w:val="000000" w:themeColor="text1"/>
                <w:sz w:val="20"/>
                <w:szCs w:val="20"/>
                <w:lang w:val="es-CO" w:eastAsia="es-CO"/>
              </w:rPr>
            </w:pPr>
            <w:r w:rsidRPr="00B73CD5">
              <w:rPr>
                <w:rFonts w:eastAsia="Calibri" w:asciiTheme="minorHAnsi" w:hAnsiTheme="minorHAnsi" w:cstheme="minorHAnsi"/>
                <w:color w:val="000000" w:themeColor="text1"/>
                <w:sz w:val="20"/>
                <w:szCs w:val="20"/>
              </w:rPr>
              <w:t>&gt;30 A</w:t>
            </w:r>
          </w:p>
        </w:tc>
      </w:tr>
      <w:tr w:rsidRPr="00931418" w:rsidR="000B1C40" w:rsidTr="00192BCE" w14:paraId="0138846E"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6339F0D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Conector</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40D9DE78" w14:textId="74395E6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MC4</w:t>
            </w:r>
            <w:r w:rsidR="005C5B8D">
              <w:rPr>
                <w:rFonts w:ascii="Calibri" w:hAnsi="Calibri" w:eastAsia="Times New Roman" w:cs="Calibri"/>
                <w:color w:val="000000" w:themeColor="text1"/>
                <w:sz w:val="20"/>
                <w:szCs w:val="20"/>
                <w:lang w:eastAsia="es-CO"/>
              </w:rPr>
              <w:t>.</w:t>
            </w:r>
          </w:p>
        </w:tc>
      </w:tr>
      <w:tr w:rsidRPr="00931418" w:rsidR="000B1C40" w:rsidTr="00192BCE" w14:paraId="78F900B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703D137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Certificaciones</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72210CE7" w14:textId="7777777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IEC 61215, IEC 61730, TS 62941, UL 61730, ISO 9001:2015, ISO 14001:2015, ISO 45001:2018, y Conformidad de producto RETIE, conforme al módulo JAM72S30 525-550/MR, complementado con IEC 61701 (niebla salina) y IEC 60068 (polvo y arena)</w:t>
            </w:r>
          </w:p>
        </w:tc>
      </w:tr>
      <w:tr w:rsidRPr="00931418" w:rsidR="000B1C40" w:rsidTr="00192BCE" w14:paraId="628431CF"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039D3DA2"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Resistencia Mecánica</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4252188A" w14:textId="7802B4F4">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Resistente a altas cargas mecánicas (vientos huracanados), impacto de granizo y atmósferas corrosivas con alta salinidad y humedad, conforme a IEC 61701. Diseñado para soportar vibraciones y cargas dinámicas</w:t>
            </w:r>
            <w:r w:rsidR="002C627A">
              <w:rPr>
                <w:rFonts w:ascii="Calibri" w:hAnsi="Calibri" w:eastAsia="Times New Roman" w:cs="Calibri"/>
                <w:color w:val="000000" w:themeColor="text1"/>
                <w:sz w:val="20"/>
                <w:szCs w:val="20"/>
                <w:lang w:eastAsia="es-CO"/>
              </w:rPr>
              <w:t>.</w:t>
            </w:r>
          </w:p>
        </w:tc>
      </w:tr>
      <w:tr w:rsidRPr="00931418" w:rsidR="000B1C40" w:rsidTr="00192BCE" w14:paraId="0BA0CD25"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0477BD93" w14:textId="3D7229E8">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Peso </w:t>
            </w:r>
            <w:r w:rsidRPr="00931418" w:rsidR="004017E6">
              <w:rPr>
                <w:rFonts w:ascii="Calibri" w:hAnsi="Calibri" w:eastAsia="Times New Roman" w:cs="Calibri"/>
                <w:color w:val="000000" w:themeColor="text1"/>
                <w:sz w:val="20"/>
                <w:szCs w:val="20"/>
                <w:lang w:eastAsia="es-CO"/>
              </w:rPr>
              <w:t>o</w:t>
            </w:r>
            <w:r w:rsidRPr="00931418">
              <w:rPr>
                <w:rFonts w:ascii="Calibri" w:hAnsi="Calibri" w:eastAsia="Times New Roman" w:cs="Calibri"/>
                <w:color w:val="000000" w:themeColor="text1"/>
                <w:sz w:val="20"/>
                <w:szCs w:val="20"/>
                <w:lang w:eastAsia="es-CO"/>
              </w:rPr>
              <w:t>ptimizado</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00B06F0C" w14:textId="7777777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No aplica, priorizando estabilidad estructural en terrenos.</w:t>
            </w:r>
          </w:p>
        </w:tc>
      </w:tr>
      <w:tr w:rsidRPr="00931418" w:rsidR="000B1C40" w:rsidTr="00192BCE" w14:paraId="0A7BF68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32EAB73F" w14:textId="2C2EBD1F">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Degradación </w:t>
            </w:r>
            <w:r w:rsidRPr="00931418" w:rsidR="004017E6">
              <w:rPr>
                <w:rFonts w:ascii="Calibri" w:hAnsi="Calibri" w:eastAsia="Times New Roman" w:cs="Calibri"/>
                <w:color w:val="000000" w:themeColor="text1"/>
                <w:sz w:val="20"/>
                <w:szCs w:val="20"/>
                <w:lang w:eastAsia="es-CO"/>
              </w:rPr>
              <w:t>a</w:t>
            </w:r>
            <w:r w:rsidRPr="00931418">
              <w:rPr>
                <w:rFonts w:ascii="Calibri" w:hAnsi="Calibri" w:eastAsia="Times New Roman" w:cs="Calibri"/>
                <w:color w:val="000000" w:themeColor="text1"/>
                <w:sz w:val="20"/>
                <w:szCs w:val="20"/>
                <w:lang w:eastAsia="es-CO"/>
              </w:rPr>
              <w:t>nual</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7184B0B5" w14:textId="7777777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≤0.8%, garantizando un rendimiento sostenido a largo plazo</w:t>
            </w:r>
          </w:p>
        </w:tc>
      </w:tr>
      <w:tr w:rsidRPr="00931418" w:rsidR="000B1C40" w:rsidTr="00192BCE" w14:paraId="316ECB7E"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50AD179E" w14:textId="3EA3BD91">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Material del </w:t>
            </w:r>
            <w:r w:rsidRPr="00931418" w:rsidR="004017E6">
              <w:rPr>
                <w:rFonts w:ascii="Calibri" w:hAnsi="Calibri" w:eastAsia="Times New Roman" w:cs="Calibri"/>
                <w:color w:val="000000" w:themeColor="text1"/>
                <w:sz w:val="20"/>
                <w:szCs w:val="20"/>
                <w:lang w:eastAsia="es-CO"/>
              </w:rPr>
              <w:t>e</w:t>
            </w:r>
            <w:r w:rsidRPr="00931418">
              <w:rPr>
                <w:rFonts w:ascii="Calibri" w:hAnsi="Calibri" w:eastAsia="Times New Roman" w:cs="Calibri"/>
                <w:color w:val="000000" w:themeColor="text1"/>
                <w:sz w:val="20"/>
                <w:szCs w:val="20"/>
                <w:lang w:eastAsia="es-CO"/>
              </w:rPr>
              <w:t>ncapsulado</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1B6FF74B" w14:textId="3760C792">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Vidrio templado con recubrimiento antirreflejo, mejorando la captación solar y la durabilidad</w:t>
            </w:r>
            <w:r w:rsidRPr="00931418" w:rsidR="0049597D">
              <w:rPr>
                <w:rFonts w:ascii="Calibri" w:hAnsi="Calibri" w:eastAsia="Times New Roman" w:cs="Calibri"/>
                <w:color w:val="000000" w:themeColor="text1"/>
                <w:sz w:val="20"/>
                <w:szCs w:val="20"/>
                <w:lang w:eastAsia="es-CO"/>
              </w:rPr>
              <w:t>.</w:t>
            </w:r>
          </w:p>
        </w:tc>
      </w:tr>
      <w:tr w:rsidRPr="00931418" w:rsidR="000B1C40" w:rsidTr="00192BCE" w14:paraId="6F5EF430"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0281730C" w14:textId="2B06168B">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Ubicación e </w:t>
            </w:r>
            <w:r w:rsidRPr="00931418" w:rsidR="004017E6">
              <w:rPr>
                <w:rFonts w:ascii="Calibri" w:hAnsi="Calibri" w:eastAsia="Times New Roman" w:cs="Calibri"/>
                <w:color w:val="000000" w:themeColor="text1"/>
                <w:sz w:val="20"/>
                <w:szCs w:val="20"/>
                <w:lang w:eastAsia="es-CO"/>
              </w:rPr>
              <w:t>i</w:t>
            </w:r>
            <w:r w:rsidRPr="00931418">
              <w:rPr>
                <w:rFonts w:ascii="Calibri" w:hAnsi="Calibri" w:eastAsia="Times New Roman" w:cs="Calibri"/>
                <w:color w:val="000000" w:themeColor="text1"/>
                <w:sz w:val="20"/>
                <w:szCs w:val="20"/>
                <w:lang w:eastAsia="es-CO"/>
              </w:rPr>
              <w:t>nstalación</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3B2757C5" w14:textId="76C73DCC">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La ubicación, orientación e inclinación se realizarán de acuerdo con el diseño aprobado por la </w:t>
            </w:r>
            <w:r w:rsidRPr="00931418" w:rsidR="004017E6">
              <w:rPr>
                <w:rFonts w:ascii="Calibri" w:hAnsi="Calibri" w:eastAsia="Times New Roman" w:cs="Calibri"/>
                <w:color w:val="000000" w:themeColor="text1"/>
                <w:sz w:val="20"/>
                <w:szCs w:val="20"/>
                <w:lang w:eastAsia="es-CO"/>
              </w:rPr>
              <w:t xml:space="preserve">Interventoría y/o Supervisión </w:t>
            </w:r>
            <w:r w:rsidRPr="00931418">
              <w:rPr>
                <w:rFonts w:ascii="Calibri" w:hAnsi="Calibri" w:eastAsia="Times New Roman" w:cs="Calibri"/>
                <w:color w:val="000000" w:themeColor="text1"/>
                <w:sz w:val="20"/>
                <w:szCs w:val="20"/>
                <w:lang w:eastAsia="es-CO"/>
              </w:rPr>
              <w:t xml:space="preserve">del </w:t>
            </w:r>
            <w:r w:rsidR="00570CF5">
              <w:rPr>
                <w:rFonts w:ascii="Calibri" w:hAnsi="Calibri" w:eastAsia="Times New Roman" w:cs="Calibri"/>
                <w:color w:val="000000" w:themeColor="text1"/>
                <w:sz w:val="20"/>
                <w:szCs w:val="20"/>
                <w:lang w:eastAsia="es-CO"/>
              </w:rPr>
              <w:t>contrato</w:t>
            </w:r>
            <w:r w:rsidRPr="00931418">
              <w:rPr>
                <w:rFonts w:ascii="Calibri" w:hAnsi="Calibri" w:eastAsia="Times New Roman" w:cs="Calibri"/>
                <w:color w:val="000000" w:themeColor="text1"/>
                <w:sz w:val="20"/>
                <w:szCs w:val="20"/>
                <w:lang w:eastAsia="es-CO"/>
              </w:rPr>
              <w:t>. En cualquier caso, se debe minimizar que el arreglo de módulos fotovoltaicos reciba sombras que afecten su funcionamiento.</w:t>
            </w:r>
            <w:r w:rsidRPr="00931418" w:rsidR="00880B75">
              <w:rPr>
                <w:rFonts w:ascii="Calibri" w:hAnsi="Calibri" w:eastAsia="Times New Roman" w:cs="Calibri"/>
                <w:color w:val="000000" w:themeColor="text1"/>
                <w:sz w:val="20"/>
                <w:szCs w:val="20"/>
                <w:lang w:eastAsia="es-CO"/>
              </w:rPr>
              <w:t xml:space="preserve"> Por lo tanto, se requiere de una i</w:t>
            </w:r>
            <w:r w:rsidRPr="00931418">
              <w:rPr>
                <w:rFonts w:ascii="Calibri" w:hAnsi="Calibri" w:eastAsia="Times New Roman" w:cs="Calibri"/>
                <w:color w:val="000000" w:themeColor="text1"/>
                <w:sz w:val="20"/>
                <w:szCs w:val="20"/>
                <w:lang w:eastAsia="es-CO"/>
              </w:rPr>
              <w:t>nstalación en terrenos abiertos, optimizando la captación solar mediante estructuras fijas, inclinadas según la latitud del sitio.</w:t>
            </w:r>
          </w:p>
        </w:tc>
      </w:tr>
      <w:tr w:rsidRPr="00931418" w:rsidR="000B1C40" w:rsidTr="00192BCE" w14:paraId="271A1AFB"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28CABB31" w14:textId="053CF058">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Almacenamiento</w:t>
            </w:r>
            <w:r w:rsidRPr="00931418" w:rsidR="00E04F3F">
              <w:rPr>
                <w:rFonts w:ascii="Calibri" w:hAnsi="Calibri" w:eastAsia="Times New Roman" w:cs="Calibri"/>
                <w:color w:val="000000" w:themeColor="text1"/>
                <w:sz w:val="20"/>
                <w:szCs w:val="20"/>
                <w:lang w:eastAsia="es-CO"/>
              </w:rPr>
              <w:t xml:space="preserve"> </w:t>
            </w:r>
            <w:r w:rsidRPr="00931418">
              <w:rPr>
                <w:rFonts w:ascii="Calibri" w:hAnsi="Calibri" w:eastAsia="Times New Roman" w:cs="Calibri"/>
                <w:color w:val="000000" w:themeColor="text1"/>
                <w:sz w:val="20"/>
                <w:szCs w:val="20"/>
                <w:lang w:eastAsia="es-CO"/>
              </w:rPr>
              <w:t>e Instalación</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047C140E" w14:textId="7777777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El panel solar se instalará y almacenará de conformidad con las normas nacionales, internacionales y los requisitos del fabricante, asegurando la integridad de los módulos durante el transporte y la instalación. Asimismo, con almacenamiento protegido contra humedad y montaje en estructuras diseñadas para resistir la corrosión.</w:t>
            </w:r>
          </w:p>
        </w:tc>
      </w:tr>
      <w:tr w:rsidRPr="00931418" w:rsidR="000B1C40" w:rsidTr="00192BCE" w14:paraId="27BF9A99"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2F89C402"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Identificación</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53315CBD" w14:textId="77777777">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Todos los módulos deberán tener su respectivo número de serie de identificación único, (según norma IEC 61215), así mismo se debe identificar el nombre o logotipo del fabricante.</w:t>
            </w:r>
          </w:p>
        </w:tc>
      </w:tr>
      <w:tr w:rsidRPr="00931418" w:rsidR="000B1C40" w:rsidTr="00192BCE" w14:paraId="59E7FBDA"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A45E51" w:rsidP="00E04F3F" w:rsidRDefault="00A45E51" w14:paraId="7C9AB48C"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Instalación</w:t>
            </w:r>
          </w:p>
        </w:tc>
        <w:tc>
          <w:tcPr>
            <w:tcW w:w="0" w:type="auto"/>
            <w:tcBorders>
              <w:top w:val="nil"/>
              <w:left w:val="nil"/>
              <w:bottom w:val="single" w:color="000000" w:sz="8" w:space="0"/>
              <w:right w:val="single" w:color="auto" w:sz="8" w:space="0"/>
            </w:tcBorders>
            <w:vAlign w:val="center"/>
            <w:hideMark/>
          </w:tcPr>
          <w:p w:rsidRPr="00931418" w:rsidR="00A45E51" w:rsidP="00A45E51" w:rsidRDefault="00A45E51" w14:paraId="560D5E50" w14:textId="7B811876">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La instalación de los módulos se llevará a cabo de acuerdo con el manual de instalación de los fabricantes, con el objetivo de conservar la garantía. Montaje en estructuras diseñadas para terrenos, conforme </w:t>
            </w:r>
            <w:r w:rsidRPr="00931418" w:rsidR="00880B75">
              <w:rPr>
                <w:rFonts w:ascii="Calibri" w:hAnsi="Calibri" w:eastAsia="Times New Roman" w:cs="Calibri"/>
                <w:color w:val="000000" w:themeColor="text1"/>
                <w:sz w:val="20"/>
                <w:szCs w:val="20"/>
                <w:lang w:eastAsia="es-CO"/>
              </w:rPr>
              <w:t>a la</w:t>
            </w:r>
            <w:r w:rsidRPr="00931418">
              <w:rPr>
                <w:rFonts w:ascii="Calibri" w:hAnsi="Calibri" w:eastAsia="Times New Roman" w:cs="Calibri"/>
                <w:color w:val="000000" w:themeColor="text1"/>
                <w:sz w:val="20"/>
                <w:szCs w:val="20"/>
                <w:lang w:eastAsia="es-CO"/>
              </w:rPr>
              <w:t xml:space="preserve"> NSR-10, con cimentaciones de concreto o anclajes helicoidales.</w:t>
            </w:r>
          </w:p>
        </w:tc>
      </w:tr>
      <w:tr w:rsidRPr="00931418" w:rsidR="000B1C40" w:rsidTr="00192BCE" w14:paraId="6D824145" w14:textId="77777777">
        <w:trPr>
          <w:trHeight w:val="227"/>
          <w:jc w:val="center"/>
        </w:trPr>
        <w:tc>
          <w:tcPr>
            <w:tcW w:w="0" w:type="auto"/>
            <w:tcBorders>
              <w:top w:val="nil"/>
              <w:left w:val="single" w:color="auto" w:sz="8" w:space="0"/>
              <w:bottom w:val="single" w:color="auto" w:sz="8" w:space="0"/>
              <w:right w:val="single" w:color="000000" w:sz="8" w:space="0"/>
            </w:tcBorders>
            <w:vAlign w:val="center"/>
            <w:hideMark/>
          </w:tcPr>
          <w:p w:rsidRPr="00931418" w:rsidR="00A45E51" w:rsidP="00E04F3F" w:rsidRDefault="00A45E51" w14:paraId="33B5BD67"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Pruebas</w:t>
            </w:r>
          </w:p>
        </w:tc>
        <w:tc>
          <w:tcPr>
            <w:tcW w:w="0" w:type="auto"/>
            <w:tcBorders>
              <w:top w:val="nil"/>
              <w:left w:val="nil"/>
              <w:bottom w:val="single" w:color="auto" w:sz="8" w:space="0"/>
              <w:right w:val="single" w:color="auto" w:sz="8" w:space="0"/>
            </w:tcBorders>
            <w:vAlign w:val="center"/>
            <w:hideMark/>
          </w:tcPr>
          <w:p w:rsidRPr="00931418" w:rsidR="00A45E51" w:rsidP="00A45E51" w:rsidRDefault="00A45E51" w14:paraId="5E2FDEC6" w14:textId="2FAAED16">
            <w:pPr>
              <w:widowControl/>
              <w:jc w:val="both"/>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Inspección visual, verificación de polaridad, medición de aislamiento, pruebas de cortocircuito, tensión en circuito abierto, así como rendimiento bajo irradiancia real, conforme a IEC 62446-1. Verificación de parámetros eléctricos óptimos en condiciones de baja radiación. </w:t>
            </w:r>
            <w:r w:rsidRPr="00931418" w:rsidR="00880B75">
              <w:rPr>
                <w:rFonts w:ascii="Calibri" w:hAnsi="Calibri" w:eastAsia="Times New Roman" w:cs="Calibri"/>
                <w:color w:val="000000" w:themeColor="text1"/>
                <w:sz w:val="20"/>
                <w:szCs w:val="20"/>
                <w:lang w:eastAsia="es-CO"/>
              </w:rPr>
              <w:t>Asimismo, con</w:t>
            </w:r>
            <w:r w:rsidRPr="00931418">
              <w:rPr>
                <w:rFonts w:ascii="Calibri" w:hAnsi="Calibri" w:eastAsia="Times New Roman" w:cs="Calibri"/>
                <w:color w:val="000000" w:themeColor="text1"/>
                <w:sz w:val="20"/>
                <w:szCs w:val="20"/>
                <w:lang w:eastAsia="es-CO"/>
              </w:rPr>
              <w:t xml:space="preserve"> pruebas adicionales de resistencia estructural y estabilidad.</w:t>
            </w:r>
          </w:p>
        </w:tc>
      </w:tr>
    </w:tbl>
    <w:p w:rsidRPr="00931418" w:rsidR="001C6090" w:rsidP="00262556" w:rsidRDefault="00F43746" w14:paraId="00000216" w14:textId="48BF517D">
      <w:pPr>
        <w:pStyle w:val="Heading2"/>
        <w:numPr>
          <w:ilvl w:val="1"/>
          <w:numId w:val="74"/>
        </w:numPr>
        <w:rPr>
          <w:color w:val="000000" w:themeColor="text1"/>
        </w:rPr>
      </w:pPr>
      <w:r w:rsidRPr="00931418">
        <w:rPr>
          <w:color w:val="000000" w:themeColor="text1"/>
        </w:rPr>
        <w:t>Inversores</w:t>
      </w:r>
    </w:p>
    <w:p w:rsidRPr="00931418" w:rsidR="00E976FC" w:rsidP="00E976FC" w:rsidRDefault="00F43746" w14:paraId="779BFC98" w14:textId="4E6A217A">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inversores transforman la corriente continua (DC) generada por los módulos solares en corriente alterna (AC) compatible con el SIN, garantizando alta eficiencia y protecciones robustas. En consecuencia, la </w:t>
      </w:r>
      <w:r w:rsidRPr="00931418" w:rsidR="008637A3">
        <w:rPr>
          <w:rFonts w:ascii="Calibri" w:hAnsi="Calibri" w:eastAsia="Calibri" w:cs="Calibri"/>
          <w:b/>
          <w:bCs/>
          <w:color w:val="000000" w:themeColor="text1"/>
          <w:szCs w:val="20"/>
        </w:rPr>
        <w:fldChar w:fldCharType="begin"/>
      </w:r>
      <w:r w:rsidRPr="00931418" w:rsidR="008637A3">
        <w:rPr>
          <w:rFonts w:ascii="Calibri" w:hAnsi="Calibri" w:eastAsia="Calibri" w:cs="Calibri"/>
          <w:b/>
          <w:bCs/>
          <w:color w:val="000000" w:themeColor="text1"/>
          <w:szCs w:val="20"/>
        </w:rPr>
        <w:instrText xml:space="preserve"> REF _Ref219909026 \h </w:instrText>
      </w:r>
      <w:r w:rsidRPr="00931418" w:rsidR="00021C3D">
        <w:rPr>
          <w:rFonts w:ascii="Calibri" w:hAnsi="Calibri" w:eastAsia="Calibri" w:cs="Calibri"/>
          <w:b/>
          <w:bCs/>
          <w:color w:val="000000" w:themeColor="text1"/>
          <w:szCs w:val="20"/>
        </w:rPr>
        <w:instrText xml:space="preserve"> \* MERGEFORMAT </w:instrText>
      </w:r>
      <w:r w:rsidRPr="00931418" w:rsidR="008637A3">
        <w:rPr>
          <w:rFonts w:ascii="Calibri" w:hAnsi="Calibri" w:eastAsia="Calibri" w:cs="Calibri"/>
          <w:b/>
          <w:bCs/>
          <w:color w:val="000000" w:themeColor="text1"/>
          <w:szCs w:val="20"/>
        </w:rPr>
      </w:r>
      <w:r w:rsidRPr="00931418" w:rsidR="008637A3">
        <w:rPr>
          <w:rFonts w:ascii="Calibri" w:hAnsi="Calibri" w:eastAsia="Calibri" w:cs="Calibri"/>
          <w:b/>
          <w:bCs/>
          <w:color w:val="000000" w:themeColor="text1"/>
          <w:szCs w:val="20"/>
        </w:rPr>
        <w:fldChar w:fldCharType="separate"/>
      </w:r>
      <w:r w:rsidRPr="00931418" w:rsidR="008637A3">
        <w:rPr>
          <w:rFonts w:ascii="Calibri" w:hAnsi="Calibri" w:cs="Calibri"/>
          <w:b/>
          <w:bCs/>
          <w:color w:val="000000" w:themeColor="text1"/>
          <w:szCs w:val="20"/>
        </w:rPr>
        <w:t xml:space="preserve">Tabla </w:t>
      </w:r>
      <w:r w:rsidRPr="00931418" w:rsidR="008637A3">
        <w:rPr>
          <w:rFonts w:ascii="Calibri" w:hAnsi="Calibri" w:eastAsia="Calibri" w:cs="Calibri"/>
          <w:b/>
          <w:bCs/>
          <w:color w:val="000000" w:themeColor="text1"/>
          <w:szCs w:val="20"/>
        </w:rPr>
        <w:fldChar w:fldCharType="end"/>
      </w:r>
      <w:r w:rsidRPr="00931418" w:rsidR="00021C3D">
        <w:rPr>
          <w:rFonts w:ascii="Calibri" w:hAnsi="Calibri" w:eastAsia="Calibri" w:cs="Calibri"/>
          <w:b/>
          <w:bCs/>
          <w:color w:val="000000" w:themeColor="text1"/>
          <w:szCs w:val="20"/>
        </w:rPr>
        <w:t>2</w:t>
      </w:r>
      <w:r w:rsidRPr="00931418">
        <w:rPr>
          <w:rFonts w:ascii="Calibri" w:hAnsi="Calibri" w:eastAsia="Calibri" w:cs="Calibri"/>
          <w:color w:val="000000" w:themeColor="text1"/>
          <w:szCs w:val="20"/>
        </w:rPr>
        <w:t xml:space="preserve"> detalla los requisitos técnicos mínimos, uniformes para los sistemas en piso debido a su conexión al SIN, con especificaciones que aseguran un rendimiento óptimo en el entorno húmedo y sísmico.</w:t>
      </w:r>
      <w:bookmarkStart w:name="_Ref219909026" w:id="6"/>
    </w:p>
    <w:p w:rsidRPr="00931418" w:rsidR="008637A3" w:rsidP="007A6137" w:rsidRDefault="008637A3" w14:paraId="21034E26" w14:textId="20868967">
      <w:pPr>
        <w:pStyle w:val="Normal0"/>
        <w:spacing w:before="240"/>
        <w:ind w:left="-180"/>
        <w:jc w:val="center"/>
        <w:rPr>
          <w:rFonts w:ascii="Calibri" w:hAnsi="Calibri" w:cs="Calibri"/>
          <w:i/>
          <w:iCs/>
          <w:color w:val="000000" w:themeColor="text1"/>
          <w:szCs w:val="20"/>
        </w:rPr>
      </w:pPr>
      <w:r w:rsidRPr="00931418">
        <w:rPr>
          <w:rFonts w:ascii="Calibri" w:hAnsi="Calibri" w:cs="Calibri"/>
          <w:b/>
          <w:bCs/>
          <w:color w:val="000000" w:themeColor="text1"/>
          <w:szCs w:val="20"/>
        </w:rPr>
        <w:t xml:space="preserve">Tabla </w:t>
      </w:r>
      <w:bookmarkEnd w:id="6"/>
      <w:r w:rsidRPr="00931418" w:rsidR="00021C3D">
        <w:rPr>
          <w:rFonts w:ascii="Calibri" w:hAnsi="Calibri" w:cs="Calibri"/>
          <w:b/>
          <w:bCs/>
          <w:color w:val="000000" w:themeColor="text1"/>
          <w:szCs w:val="20"/>
        </w:rPr>
        <w:t>2</w:t>
      </w:r>
      <w:r w:rsidRPr="00931418" w:rsidR="00E976FC">
        <w:rPr>
          <w:rFonts w:ascii="Calibri" w:hAnsi="Calibri" w:cs="Calibri"/>
          <w:noProof/>
          <w:color w:val="000000" w:themeColor="text1"/>
          <w:szCs w:val="20"/>
        </w:rPr>
        <w:t>.</w:t>
      </w:r>
      <w:r w:rsidRPr="00931418">
        <w:rPr>
          <w:rFonts w:ascii="Calibri" w:hAnsi="Calibri" w:cs="Calibri"/>
          <w:color w:val="000000" w:themeColor="text1"/>
          <w:szCs w:val="20"/>
        </w:rPr>
        <w:t xml:space="preserve"> </w:t>
      </w:r>
      <w:r w:rsidRPr="00931418">
        <w:rPr>
          <w:rFonts w:ascii="Calibri" w:hAnsi="Calibri" w:cs="Calibri"/>
          <w:i/>
          <w:iCs/>
          <w:color w:val="000000" w:themeColor="text1"/>
          <w:szCs w:val="20"/>
        </w:rPr>
        <w:t>Especificaciones técnicas mínimas de inversores.</w:t>
      </w:r>
    </w:p>
    <w:tbl>
      <w:tblPr>
        <w:tblW w:w="0" w:type="auto"/>
        <w:jc w:val="center"/>
        <w:tblCellMar>
          <w:left w:w="70" w:type="dxa"/>
          <w:right w:w="70" w:type="dxa"/>
        </w:tblCellMar>
        <w:tblLook w:val="04A0" w:firstRow="1" w:lastRow="0" w:firstColumn="1" w:lastColumn="0" w:noHBand="0" w:noVBand="1"/>
      </w:tblPr>
      <w:tblGrid>
        <w:gridCol w:w="2580"/>
        <w:gridCol w:w="7570"/>
      </w:tblGrid>
      <w:tr w:rsidRPr="00931418" w:rsidR="000B1C40" w:rsidTr="007A6137" w14:paraId="59DE3505" w14:textId="77777777">
        <w:trPr>
          <w:cantSplit/>
          <w:trHeight w:val="227"/>
          <w:tblHeader/>
          <w:jc w:val="center"/>
        </w:trPr>
        <w:tc>
          <w:tcPr>
            <w:tcW w:w="0" w:type="auto"/>
            <w:tcBorders>
              <w:top w:val="single" w:color="auto" w:sz="8" w:space="0"/>
              <w:left w:val="single" w:color="auto" w:sz="8" w:space="0"/>
              <w:bottom w:val="single" w:color="000000" w:sz="8" w:space="0"/>
              <w:right w:val="single" w:color="000000" w:sz="8" w:space="0"/>
            </w:tcBorders>
            <w:shd w:val="clear" w:color="auto" w:fill="002060"/>
            <w:vAlign w:val="center"/>
            <w:hideMark/>
          </w:tcPr>
          <w:p w:rsidRPr="00931418" w:rsidR="0059608C" w:rsidP="007A6137" w:rsidRDefault="0059608C" w14:paraId="1B0D219B"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auto" w:fill="002060"/>
            <w:vAlign w:val="center"/>
            <w:hideMark/>
          </w:tcPr>
          <w:p w:rsidRPr="00931418" w:rsidR="0059608C" w:rsidP="007A6137" w:rsidRDefault="0059608C" w14:paraId="61CEE96F"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SSFV en Piso</w:t>
            </w:r>
          </w:p>
        </w:tc>
      </w:tr>
      <w:tr w:rsidRPr="00931418" w:rsidR="000B1C40" w:rsidTr="00E976FC" w14:paraId="5909B727"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3CA4D7A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Tipo</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1AF235E1"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Inversores de conexión a red (</w:t>
            </w:r>
            <w:proofErr w:type="spellStart"/>
            <w:r w:rsidRPr="00931418">
              <w:rPr>
                <w:rFonts w:ascii="Calibri" w:hAnsi="Calibri" w:eastAsia="Times New Roman" w:cs="Calibri"/>
                <w:color w:val="000000" w:themeColor="text1"/>
                <w:sz w:val="20"/>
                <w:szCs w:val="20"/>
                <w:lang w:eastAsia="es-CO"/>
              </w:rPr>
              <w:t>grid-tied</w:t>
            </w:r>
            <w:proofErr w:type="spellEnd"/>
            <w:r w:rsidRPr="00931418">
              <w:rPr>
                <w:rFonts w:ascii="Calibri" w:hAnsi="Calibri" w:eastAsia="Times New Roman" w:cs="Calibri"/>
                <w:color w:val="000000" w:themeColor="text1"/>
                <w:sz w:val="20"/>
                <w:szCs w:val="20"/>
                <w:lang w:eastAsia="es-CO"/>
              </w:rPr>
              <w:t xml:space="preserve">), </w:t>
            </w:r>
            <w:proofErr w:type="spellStart"/>
            <w:r w:rsidRPr="00931418">
              <w:rPr>
                <w:rFonts w:ascii="Calibri" w:hAnsi="Calibri" w:eastAsia="Times New Roman" w:cs="Calibri"/>
                <w:color w:val="000000" w:themeColor="text1"/>
                <w:sz w:val="20"/>
                <w:szCs w:val="20"/>
                <w:lang w:eastAsia="es-CO"/>
              </w:rPr>
              <w:t>string</w:t>
            </w:r>
            <w:proofErr w:type="spellEnd"/>
            <w:r w:rsidRPr="00931418">
              <w:rPr>
                <w:rFonts w:ascii="Calibri" w:hAnsi="Calibri" w:eastAsia="Times New Roman" w:cs="Calibri"/>
                <w:color w:val="000000" w:themeColor="text1"/>
                <w:sz w:val="20"/>
                <w:szCs w:val="20"/>
                <w:lang w:eastAsia="es-CO"/>
              </w:rPr>
              <w:t xml:space="preserve"> o centralizados, con tecnología MPPT.</w:t>
            </w:r>
          </w:p>
        </w:tc>
      </w:tr>
      <w:tr w:rsidRPr="00931418" w:rsidR="000B1C40" w:rsidTr="00E976FC" w14:paraId="08C34E48"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64C438C5"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Número de Fases</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56C2C318"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tres fases, ajustado al diseño aprobado.</w:t>
            </w:r>
          </w:p>
        </w:tc>
      </w:tr>
      <w:tr w:rsidRPr="00931418" w:rsidR="000B1C40" w:rsidTr="00E976FC" w14:paraId="381A202B"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479EDC7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Rango de Potencia Total AC Nominal de Salida (VA)</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347CF04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Dimensionada según el diseño aprobado, con sobredimensionamiento del 10-20% para picos de demanda, ajustado al diseño específico.</w:t>
            </w:r>
          </w:p>
        </w:tc>
      </w:tr>
      <w:tr w:rsidRPr="00931418" w:rsidR="000B1C40" w:rsidTr="00E976FC" w14:paraId="280FB0F1"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5D50E5B0"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Voltaje Nominal de Salida / Intervalo (V)</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03888980"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Según el diseño aprobado, compatible con la red del SIN.</w:t>
            </w:r>
          </w:p>
        </w:tc>
      </w:tr>
      <w:tr w:rsidRPr="00931418" w:rsidR="000B1C40" w:rsidTr="00E976FC" w14:paraId="67A27999"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7D03E54A"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Frecuencia Nominal / Intervalo (Hz)</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19803CA0"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60 Hz, con intervalo de 55-65 Hz</w:t>
            </w:r>
          </w:p>
        </w:tc>
      </w:tr>
      <w:tr w:rsidRPr="00931418" w:rsidR="000B1C40" w:rsidTr="00E976FC" w14:paraId="3D47EB9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5F1FDA9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Eficiencia Nominal (MPPT)</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6412B8C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98%, conforme a IEC 61683</w:t>
            </w:r>
          </w:p>
        </w:tc>
      </w:tr>
      <w:tr w:rsidRPr="00931418" w:rsidR="000B1C40" w:rsidTr="00E976FC" w14:paraId="32800849"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0B268B6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Cantidad Mínima MPPT</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60BFA09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2</w:t>
            </w:r>
          </w:p>
        </w:tc>
      </w:tr>
      <w:tr w:rsidRPr="00931418" w:rsidR="000B1C40" w:rsidTr="00E976FC" w14:paraId="77C524F1"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74CAAD0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Eficiencia Global</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1E5D2E47"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97%</w:t>
            </w:r>
          </w:p>
        </w:tc>
      </w:tr>
      <w:tr w:rsidRPr="00931418" w:rsidR="000B1C40" w:rsidTr="00E976FC" w14:paraId="5D7C25C3"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612738DF"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Distorsión Armónica Total (THD)</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38BD9EA6"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&lt;3%</w:t>
            </w:r>
          </w:p>
        </w:tc>
      </w:tr>
      <w:tr w:rsidRPr="00931418" w:rsidR="000B1C40" w:rsidTr="00E976FC" w14:paraId="54914388"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7EC1936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Factor de Potencia</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634120B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≥0.99</w:t>
            </w:r>
          </w:p>
        </w:tc>
      </w:tr>
      <w:tr w:rsidRPr="00931418" w:rsidR="000B1C40" w:rsidTr="00E976FC" w14:paraId="655D8771"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63D8889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Rango de Temperatura Ambiente (°C)</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04FC7D3F"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De -40 °C a +65 °C</w:t>
            </w:r>
          </w:p>
        </w:tc>
      </w:tr>
      <w:tr w:rsidRPr="00AC19A1" w:rsidR="000B1C40" w:rsidTr="00E976FC" w14:paraId="428BE66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5021E4AC"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w:t>
            </w:r>
          </w:p>
        </w:tc>
        <w:tc>
          <w:tcPr>
            <w:tcW w:w="0" w:type="auto"/>
            <w:tcBorders>
              <w:top w:val="nil"/>
              <w:left w:val="nil"/>
              <w:bottom w:val="single" w:color="000000" w:sz="8" w:space="0"/>
              <w:right w:val="single" w:color="auto" w:sz="8" w:space="0"/>
            </w:tcBorders>
            <w:vAlign w:val="center"/>
            <w:hideMark/>
          </w:tcPr>
          <w:p w:rsidRPr="008613AC" w:rsidR="0059608C" w:rsidP="0059608C" w:rsidRDefault="0059608C" w14:paraId="3F4E8688" w14:textId="77777777">
            <w:pPr>
              <w:widowControl/>
              <w:rPr>
                <w:rFonts w:ascii="Calibri" w:hAnsi="Calibri" w:eastAsia="Times New Roman" w:cs="Calibri"/>
                <w:color w:val="000000" w:themeColor="text1"/>
                <w:sz w:val="20"/>
                <w:szCs w:val="20"/>
                <w:lang w:val="it-IT" w:eastAsia="es-CO"/>
              </w:rPr>
            </w:pPr>
            <w:r w:rsidRPr="00931418">
              <w:rPr>
                <w:rFonts w:ascii="Calibri" w:hAnsi="Calibri" w:eastAsia="Times New Roman" w:cs="Calibri"/>
                <w:color w:val="000000" w:themeColor="text1"/>
                <w:sz w:val="20"/>
                <w:szCs w:val="20"/>
                <w:lang w:val="en-US" w:eastAsia="es-CO"/>
              </w:rPr>
              <w:t>RS485, Modbus TCP/IP, GSM/3G/4G, o Wi-Fi</w:t>
            </w:r>
          </w:p>
        </w:tc>
      </w:tr>
      <w:tr w:rsidRPr="00931418" w:rsidR="000B1C40" w:rsidTr="00E976FC" w14:paraId="26BB1A21"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0C12AC7A"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Monitoreo</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436F7A7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Monitoreo remoto en tiempo real, con datos de generación, estado y alertas, compatible con plataformas locales o en la nube, accesible vía </w:t>
            </w:r>
            <w:proofErr w:type="gramStart"/>
            <w:r w:rsidRPr="00931418">
              <w:rPr>
                <w:rFonts w:ascii="Calibri" w:hAnsi="Calibri" w:eastAsia="Times New Roman" w:cs="Calibri"/>
                <w:color w:val="000000" w:themeColor="text1"/>
                <w:sz w:val="20"/>
                <w:szCs w:val="20"/>
                <w:lang w:eastAsia="es-CO"/>
              </w:rPr>
              <w:t>app</w:t>
            </w:r>
            <w:proofErr w:type="gramEnd"/>
            <w:r w:rsidRPr="00931418">
              <w:rPr>
                <w:rFonts w:ascii="Calibri" w:hAnsi="Calibri" w:eastAsia="Times New Roman" w:cs="Calibri"/>
                <w:color w:val="000000" w:themeColor="text1"/>
                <w:sz w:val="20"/>
                <w:szCs w:val="20"/>
                <w:lang w:eastAsia="es-CO"/>
              </w:rPr>
              <w:t xml:space="preserve"> o web, conforme </w:t>
            </w:r>
            <w:proofErr w:type="spellStart"/>
            <w:r w:rsidRPr="00931418">
              <w:rPr>
                <w:rFonts w:ascii="Calibri" w:hAnsi="Calibri" w:eastAsia="Times New Roman" w:cs="Calibri"/>
                <w:color w:val="000000" w:themeColor="text1"/>
                <w:sz w:val="20"/>
                <w:szCs w:val="20"/>
                <w:lang w:eastAsia="es-CO"/>
              </w:rPr>
              <w:t>to</w:t>
            </w:r>
            <w:proofErr w:type="spellEnd"/>
            <w:r w:rsidRPr="00931418">
              <w:rPr>
                <w:rFonts w:ascii="Calibri" w:hAnsi="Calibri" w:eastAsia="Times New Roman" w:cs="Calibri"/>
                <w:color w:val="000000" w:themeColor="text1"/>
                <w:sz w:val="20"/>
                <w:szCs w:val="20"/>
                <w:lang w:eastAsia="es-CO"/>
              </w:rPr>
              <w:t xml:space="preserve"> V5 y SIP 007.</w:t>
            </w:r>
          </w:p>
        </w:tc>
      </w:tr>
      <w:tr w:rsidRPr="00931418" w:rsidR="000B1C40" w:rsidTr="00E976FC" w14:paraId="75A67987"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72E61C1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Garantía Mínima</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00D139E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5 años, extensible a 10 años según el fabricante</w:t>
            </w:r>
          </w:p>
        </w:tc>
      </w:tr>
      <w:tr w:rsidRPr="00931418" w:rsidR="000B1C40" w:rsidTr="00E976FC" w14:paraId="69FBF274"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0E911580"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Grado de Protección</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6EF28C4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IP65 para uso exterior (equivalente a NEMA 4X), con protección adicional contra polvo en terreno.</w:t>
            </w:r>
          </w:p>
        </w:tc>
      </w:tr>
      <w:tr w:rsidRPr="00931418" w:rsidR="000B1C40" w:rsidTr="00E976FC" w14:paraId="25B8F857"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01913FC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Relación DC/AC</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3C47B35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Mayor a 0.8 y cercano a 1.25</w:t>
            </w:r>
          </w:p>
        </w:tc>
      </w:tr>
      <w:tr w:rsidRPr="00931418" w:rsidR="000B1C40" w:rsidTr="00E976FC" w14:paraId="25B9A377"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441BE2B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Protecciones</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7CD580C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Contra sobretensión, </w:t>
            </w:r>
            <w:proofErr w:type="spellStart"/>
            <w:r w:rsidRPr="00931418">
              <w:rPr>
                <w:rFonts w:ascii="Calibri" w:hAnsi="Calibri" w:eastAsia="Times New Roman" w:cs="Calibri"/>
                <w:color w:val="000000" w:themeColor="text1"/>
                <w:sz w:val="20"/>
                <w:szCs w:val="20"/>
                <w:lang w:eastAsia="es-CO"/>
              </w:rPr>
              <w:t>sobrecorriente</w:t>
            </w:r>
            <w:proofErr w:type="spellEnd"/>
            <w:r w:rsidRPr="00931418">
              <w:rPr>
                <w:rFonts w:ascii="Calibri" w:hAnsi="Calibri" w:eastAsia="Times New Roman" w:cs="Calibri"/>
                <w:color w:val="000000" w:themeColor="text1"/>
                <w:sz w:val="20"/>
                <w:szCs w:val="20"/>
                <w:lang w:eastAsia="es-CO"/>
              </w:rPr>
              <w:t xml:space="preserve">, inversión de polaridad y operación en isla, conforme </w:t>
            </w:r>
            <w:proofErr w:type="spellStart"/>
            <w:r w:rsidRPr="00931418">
              <w:rPr>
                <w:rFonts w:ascii="Calibri" w:hAnsi="Calibri" w:eastAsia="Times New Roman" w:cs="Calibri"/>
                <w:color w:val="000000" w:themeColor="text1"/>
                <w:sz w:val="20"/>
                <w:szCs w:val="20"/>
                <w:lang w:eastAsia="es-CO"/>
              </w:rPr>
              <w:t>to</w:t>
            </w:r>
            <w:proofErr w:type="spellEnd"/>
            <w:r w:rsidRPr="00931418">
              <w:rPr>
                <w:rFonts w:ascii="Calibri" w:hAnsi="Calibri" w:eastAsia="Times New Roman" w:cs="Calibri"/>
                <w:color w:val="000000" w:themeColor="text1"/>
                <w:sz w:val="20"/>
                <w:szCs w:val="20"/>
                <w:lang w:eastAsia="es-CO"/>
              </w:rPr>
              <w:t xml:space="preserve"> IEC 62116 y UL 1741.</w:t>
            </w:r>
          </w:p>
        </w:tc>
      </w:tr>
      <w:tr w:rsidRPr="00931418" w:rsidR="000B1C40" w:rsidTr="00E976FC" w14:paraId="6BDBA04E"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5DC0D1FD"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Instalación</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4944B4DF"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En áreas ventiladas, protegidas de radiación solar directa, asegurados contra vibraciones, según las recomendaciones del fabricante, con instalación en gabinetes protegidos en terreno.</w:t>
            </w:r>
          </w:p>
        </w:tc>
      </w:tr>
      <w:tr w:rsidRPr="00931418" w:rsidR="000B1C40" w:rsidTr="00E976FC" w14:paraId="791420BD"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63A1D39C"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Certificaciones</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523FEA80"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IEC 62109-1 y -2, UL 1741, IEC 62103, IEC 62116, IEC 61683, y certificado de conformidad RETIE emitido por ONAC.</w:t>
            </w:r>
          </w:p>
        </w:tc>
      </w:tr>
      <w:tr w:rsidRPr="00931418" w:rsidR="000B1C40" w:rsidTr="00E976FC" w14:paraId="4F7EF3C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59608C" w:rsidP="0059608C" w:rsidRDefault="0059608C" w14:paraId="1438F69D"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Disponibilidad de Repuestos</w:t>
            </w:r>
          </w:p>
        </w:tc>
        <w:tc>
          <w:tcPr>
            <w:tcW w:w="0" w:type="auto"/>
            <w:tcBorders>
              <w:top w:val="nil"/>
              <w:left w:val="nil"/>
              <w:bottom w:val="single" w:color="000000" w:sz="8" w:space="0"/>
              <w:right w:val="single" w:color="auto" w:sz="8" w:space="0"/>
            </w:tcBorders>
            <w:vAlign w:val="center"/>
            <w:hideMark/>
          </w:tcPr>
          <w:p w:rsidRPr="00931418" w:rsidR="0059608C" w:rsidP="0059608C" w:rsidRDefault="0059608C" w14:paraId="68599390"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Acceso a repuestos y soporte técnico en Colombia</w:t>
            </w:r>
          </w:p>
        </w:tc>
      </w:tr>
      <w:tr w:rsidRPr="00931418" w:rsidR="000B1C40" w:rsidTr="00E976FC" w14:paraId="423F004B" w14:textId="77777777">
        <w:trPr>
          <w:trHeight w:val="227"/>
          <w:jc w:val="center"/>
        </w:trPr>
        <w:tc>
          <w:tcPr>
            <w:tcW w:w="0" w:type="auto"/>
            <w:tcBorders>
              <w:top w:val="nil"/>
              <w:left w:val="single" w:color="auto" w:sz="8" w:space="0"/>
              <w:bottom w:val="single" w:color="auto" w:sz="8" w:space="0"/>
              <w:right w:val="single" w:color="000000" w:sz="8" w:space="0"/>
            </w:tcBorders>
            <w:vAlign w:val="center"/>
            <w:hideMark/>
          </w:tcPr>
          <w:p w:rsidRPr="00931418" w:rsidR="0059608C" w:rsidP="0059608C" w:rsidRDefault="0059608C" w14:paraId="545BB5F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Pruebas</w:t>
            </w:r>
          </w:p>
        </w:tc>
        <w:tc>
          <w:tcPr>
            <w:tcW w:w="0" w:type="auto"/>
            <w:tcBorders>
              <w:top w:val="nil"/>
              <w:left w:val="nil"/>
              <w:bottom w:val="single" w:color="auto" w:sz="8" w:space="0"/>
              <w:right w:val="single" w:color="auto" w:sz="8" w:space="0"/>
            </w:tcBorders>
            <w:vAlign w:val="center"/>
            <w:hideMark/>
          </w:tcPr>
          <w:p w:rsidRPr="00931418" w:rsidR="0059608C" w:rsidP="0059608C" w:rsidRDefault="0059608C" w14:paraId="5D5FE0C6" w14:textId="3796FAD1">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Verificación de arranque, conversión DC-AC, eficiencia, firmware y sincronización con la red, conforme </w:t>
            </w:r>
            <w:r w:rsidRPr="00931418" w:rsidR="00CA5582">
              <w:rPr>
                <w:rFonts w:ascii="Calibri" w:hAnsi="Calibri" w:eastAsia="Times New Roman" w:cs="Calibri"/>
                <w:color w:val="000000" w:themeColor="text1"/>
                <w:sz w:val="20"/>
                <w:szCs w:val="20"/>
                <w:lang w:eastAsia="es-CO"/>
              </w:rPr>
              <w:t xml:space="preserve">a </w:t>
            </w:r>
            <w:r w:rsidRPr="00931418">
              <w:rPr>
                <w:rFonts w:ascii="Calibri" w:hAnsi="Calibri" w:eastAsia="Times New Roman" w:cs="Calibri"/>
                <w:color w:val="000000" w:themeColor="text1"/>
                <w:sz w:val="20"/>
                <w:szCs w:val="20"/>
                <w:lang w:eastAsia="es-CO"/>
              </w:rPr>
              <w:t>IEC 62446-1 y IEEE 1547</w:t>
            </w:r>
          </w:p>
        </w:tc>
      </w:tr>
    </w:tbl>
    <w:p w:rsidRPr="00931418" w:rsidR="001C6090" w:rsidP="00262556" w:rsidRDefault="00F43746" w14:paraId="0000025B" w14:textId="77777777">
      <w:pPr>
        <w:pStyle w:val="Heading3"/>
        <w:numPr>
          <w:ilvl w:val="2"/>
          <w:numId w:val="74"/>
        </w:numPr>
        <w:rPr>
          <w:color w:val="000000" w:themeColor="text1"/>
        </w:rPr>
      </w:pPr>
      <w:r w:rsidRPr="00931418">
        <w:rPr>
          <w:color w:val="000000" w:themeColor="text1"/>
        </w:rPr>
        <w:t>Normativa de respaldo</w:t>
      </w:r>
    </w:p>
    <w:p w:rsidRPr="00931418" w:rsidR="001C6090" w:rsidP="07EB2D84" w:rsidRDefault="00F43746" w14:paraId="0000025C" w14:textId="5E0F3BCB">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Resolución CREG 174 de 2021 regula la integración al SIN, el RETIE (Art. 20.10) exige certificaciones de seguridad eléctrica, así como la norma IEEE 1547 asegura la compatibilidad con la red eléctrica.</w:t>
      </w:r>
    </w:p>
    <w:p w:rsidRPr="00931418" w:rsidR="001C6090" w:rsidP="00262556" w:rsidRDefault="00F43746" w14:paraId="0000025D" w14:textId="77777777">
      <w:pPr>
        <w:pStyle w:val="Heading3"/>
        <w:numPr>
          <w:ilvl w:val="2"/>
          <w:numId w:val="74"/>
        </w:numPr>
        <w:rPr>
          <w:color w:val="000000" w:themeColor="text1"/>
        </w:rPr>
      </w:pPr>
      <w:r w:rsidRPr="00931418">
        <w:rPr>
          <w:color w:val="000000" w:themeColor="text1"/>
        </w:rPr>
        <w:t>Consideraciones adicionales</w:t>
      </w:r>
    </w:p>
    <w:p w:rsidRPr="00931418" w:rsidR="001C6090" w:rsidP="52BF8657" w:rsidRDefault="00F43746" w14:paraId="0000025E" w14:textId="1BEACE38">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inversores garantizarán una integración eficiente con el SIN, optimizando la conversión energética y la estabilidad operativa. Por su parte, las pruebas de arranque, sincronización y protecciones verificarán el desempeño en el entorno húmedo </w:t>
      </w:r>
      <w:r w:rsidRPr="00931418" w:rsidR="00485A10">
        <w:rPr>
          <w:rFonts w:ascii="Calibri" w:hAnsi="Calibri" w:eastAsia="Calibri" w:cs="Calibri"/>
          <w:color w:val="000000" w:themeColor="text1"/>
          <w:szCs w:val="20"/>
        </w:rPr>
        <w:t xml:space="preserve">del 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asegurando un funcionamiento confiable. Asimismo, la disponibilidad de repuestos y soporte técnico en Colombia facilitará el mantenimiento, prolongando la vida útil de los equipos.</w:t>
      </w:r>
    </w:p>
    <w:p w:rsidRPr="00931418" w:rsidR="001C6090" w:rsidP="00262556" w:rsidRDefault="00F43746" w14:paraId="0000025F" w14:textId="484D3AF8">
      <w:pPr>
        <w:pStyle w:val="Heading2"/>
        <w:numPr>
          <w:ilvl w:val="1"/>
          <w:numId w:val="74"/>
        </w:numPr>
        <w:rPr>
          <w:color w:val="000000" w:themeColor="text1"/>
        </w:rPr>
      </w:pPr>
      <w:r w:rsidRPr="00931418">
        <w:rPr>
          <w:color w:val="000000" w:themeColor="text1"/>
        </w:rPr>
        <w:t>Medidores</w:t>
      </w:r>
    </w:p>
    <w:p w:rsidRPr="00931418" w:rsidR="001C6090" w:rsidP="07EB2D84" w:rsidRDefault="00F43746" w14:paraId="00000260" w14:textId="3A73C22B">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medidores registran con precisión la energía generada y consumida en los SSFV, facilitando una integración eficiente al SIN. En consecuencia, las subsecciones siguientes detallan los requisitos técnicos para los sistemas de medición en baja tensión, media tensión y sus equipos de comunicación, garantizando un monitoreo confiable.</w:t>
      </w:r>
    </w:p>
    <w:p w:rsidRPr="00931418" w:rsidR="001C6090" w:rsidP="00262556" w:rsidRDefault="00F43746" w14:paraId="00000261" w14:textId="77777777">
      <w:pPr>
        <w:pStyle w:val="Heading3"/>
        <w:numPr>
          <w:ilvl w:val="2"/>
          <w:numId w:val="74"/>
        </w:numPr>
        <w:rPr>
          <w:color w:val="000000" w:themeColor="text1"/>
        </w:rPr>
      </w:pPr>
      <w:r w:rsidRPr="00931418">
        <w:rPr>
          <w:color w:val="000000" w:themeColor="text1"/>
        </w:rPr>
        <w:t>Medidores para baja tensión</w:t>
      </w:r>
    </w:p>
    <w:p w:rsidRPr="00931418" w:rsidR="001C6090" w:rsidP="07EB2D84" w:rsidRDefault="00F43746" w14:paraId="00000262" w14:textId="673D452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medidores de baja tensión miden la energía en puntos de conexión de baja tensión, asegurando un registro preciso para la conexión al SIN. Por su parte, la </w:t>
      </w:r>
      <w:r w:rsidRPr="00931418" w:rsidR="00021C3D">
        <w:rPr>
          <w:rFonts w:ascii="Calibri" w:hAnsi="Calibri" w:eastAsia="Calibri" w:cs="Calibri"/>
          <w:b/>
          <w:bCs/>
          <w:i/>
          <w:iCs/>
          <w:color w:val="000000" w:themeColor="text1"/>
          <w:szCs w:val="20"/>
        </w:rPr>
        <w:t>Tabla 3</w:t>
      </w:r>
      <w:r w:rsidRPr="00931418">
        <w:rPr>
          <w:rFonts w:ascii="Calibri" w:hAnsi="Calibri" w:eastAsia="Calibri" w:cs="Calibri"/>
          <w:b/>
          <w:bCs/>
          <w:color w:val="000000" w:themeColor="text1"/>
          <w:szCs w:val="20"/>
        </w:rPr>
        <w:t xml:space="preserve"> </w:t>
      </w:r>
      <w:r w:rsidRPr="00931418">
        <w:rPr>
          <w:rFonts w:ascii="Calibri" w:hAnsi="Calibri" w:eastAsia="Calibri" w:cs="Calibri"/>
          <w:color w:val="000000" w:themeColor="text1"/>
          <w:szCs w:val="20"/>
        </w:rPr>
        <w:t>detalla los requisitos técnicos mínimos, uniformes para los sistemas en piso.</w:t>
      </w:r>
    </w:p>
    <w:p w:rsidRPr="00931418" w:rsidR="008637A3" w:rsidP="00586F59" w:rsidRDefault="008637A3" w14:paraId="06043447" w14:textId="37BA0298">
      <w:pPr>
        <w:pStyle w:val="Caption"/>
        <w:keepNext/>
        <w:spacing w:after="0"/>
        <w:rPr>
          <w:rFonts w:ascii="Calibri" w:hAnsi="Calibri" w:cs="Calibri"/>
          <w:color w:val="000000" w:themeColor="text1"/>
          <w:szCs w:val="20"/>
        </w:rPr>
      </w:pPr>
      <w:bookmarkStart w:name="_Ref219909058" w:id="7"/>
      <w:r w:rsidRPr="00931418">
        <w:rPr>
          <w:rFonts w:ascii="Calibri" w:hAnsi="Calibri" w:cs="Calibri"/>
          <w:color w:val="000000" w:themeColor="text1"/>
          <w:szCs w:val="20"/>
        </w:rPr>
        <w:t xml:space="preserve">Tabla </w:t>
      </w:r>
      <w:bookmarkEnd w:id="7"/>
      <w:r w:rsidRPr="00931418" w:rsidR="00021C3D">
        <w:rPr>
          <w:rFonts w:ascii="Calibri" w:hAnsi="Calibri" w:cs="Calibri"/>
          <w:color w:val="000000" w:themeColor="text1"/>
          <w:szCs w:val="20"/>
        </w:rPr>
        <w:t xml:space="preserve">3. </w:t>
      </w:r>
      <w:r w:rsidRPr="00931418">
        <w:rPr>
          <w:rFonts w:ascii="Calibri" w:hAnsi="Calibri" w:cs="Calibri"/>
          <w:color w:val="000000" w:themeColor="text1"/>
          <w:szCs w:val="20"/>
        </w:rPr>
        <w:t xml:space="preserve"> </w:t>
      </w:r>
      <w:r w:rsidRPr="00931418">
        <w:rPr>
          <w:rFonts w:ascii="Calibri" w:hAnsi="Calibri" w:cs="Calibri"/>
          <w:b w:val="0"/>
          <w:bCs/>
          <w:color w:val="000000" w:themeColor="text1"/>
          <w:szCs w:val="20"/>
        </w:rPr>
        <w:t>Especificaciones técnicas de medidores para baja tensión</w:t>
      </w:r>
    </w:p>
    <w:tbl>
      <w:tblPr>
        <w:tblW w:w="0" w:type="auto"/>
        <w:jc w:val="center"/>
        <w:tblCellMar>
          <w:left w:w="70" w:type="dxa"/>
          <w:right w:w="70" w:type="dxa"/>
        </w:tblCellMar>
        <w:tblLook w:val="04A0" w:firstRow="1" w:lastRow="0" w:firstColumn="1" w:lastColumn="0" w:noHBand="0" w:noVBand="1"/>
      </w:tblPr>
      <w:tblGrid>
        <w:gridCol w:w="2327"/>
        <w:gridCol w:w="7335"/>
      </w:tblGrid>
      <w:tr w:rsidRPr="00931418" w:rsidR="000B1C40" w:rsidTr="00586F59" w14:paraId="27B41ECB" w14:textId="77777777">
        <w:trPr>
          <w:trHeight w:val="227"/>
          <w:tblHeader/>
          <w:jc w:val="center"/>
        </w:trPr>
        <w:tc>
          <w:tcPr>
            <w:tcW w:w="0" w:type="auto"/>
            <w:tcBorders>
              <w:top w:val="single" w:color="auto" w:sz="8" w:space="0"/>
              <w:left w:val="single" w:color="auto" w:sz="8" w:space="0"/>
              <w:bottom w:val="single" w:color="000000" w:sz="8" w:space="0"/>
              <w:right w:val="single" w:color="000000" w:sz="8" w:space="0"/>
            </w:tcBorders>
            <w:shd w:val="clear" w:color="auto" w:fill="002060"/>
            <w:vAlign w:val="center"/>
            <w:hideMark/>
          </w:tcPr>
          <w:p w:rsidRPr="00931418" w:rsidR="008B16EB" w:rsidP="00586F59" w:rsidRDefault="008B16EB" w14:paraId="1439A444"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auto" w:fill="002060"/>
            <w:vAlign w:val="center"/>
            <w:hideMark/>
          </w:tcPr>
          <w:p w:rsidRPr="00931418" w:rsidR="008B16EB" w:rsidP="00586F59" w:rsidRDefault="008B16EB" w14:paraId="025F93C2"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SSFV en Piso</w:t>
            </w:r>
          </w:p>
        </w:tc>
      </w:tr>
      <w:tr w:rsidRPr="00931418" w:rsidR="000B1C40" w:rsidTr="003F7A77" w14:paraId="7107FE5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586F59" w:rsidRDefault="008B16EB" w14:paraId="440E16C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Tipo de Medida</w:t>
            </w:r>
          </w:p>
        </w:tc>
        <w:tc>
          <w:tcPr>
            <w:tcW w:w="0" w:type="auto"/>
            <w:tcBorders>
              <w:top w:val="nil"/>
              <w:left w:val="nil"/>
              <w:bottom w:val="single" w:color="000000" w:sz="8" w:space="0"/>
              <w:right w:val="single" w:color="auto" w:sz="8" w:space="0"/>
            </w:tcBorders>
            <w:vAlign w:val="center"/>
            <w:hideMark/>
          </w:tcPr>
          <w:p w:rsidRPr="00931418" w:rsidR="008B16EB" w:rsidP="00586F59" w:rsidRDefault="008B16EB" w14:paraId="6B8BE61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Bidireccional, en kWh y </w:t>
            </w:r>
            <w:proofErr w:type="spellStart"/>
            <w:r w:rsidRPr="00931418">
              <w:rPr>
                <w:rFonts w:ascii="Calibri" w:hAnsi="Calibri" w:eastAsia="Times New Roman" w:cs="Calibri"/>
                <w:color w:val="000000" w:themeColor="text1"/>
                <w:sz w:val="20"/>
                <w:szCs w:val="20"/>
                <w:lang w:eastAsia="es-CO"/>
              </w:rPr>
              <w:t>kVAr</w:t>
            </w:r>
            <w:proofErr w:type="spellEnd"/>
          </w:p>
        </w:tc>
      </w:tr>
      <w:tr w:rsidRPr="00931418" w:rsidR="000B1C40" w:rsidTr="003F7A77" w14:paraId="2CD5C8D1"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586F59" w:rsidRDefault="008B16EB" w14:paraId="5AB529B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Medición</w:t>
            </w:r>
          </w:p>
        </w:tc>
        <w:tc>
          <w:tcPr>
            <w:tcW w:w="0" w:type="auto"/>
            <w:tcBorders>
              <w:top w:val="nil"/>
              <w:left w:val="nil"/>
              <w:bottom w:val="single" w:color="000000" w:sz="8" w:space="0"/>
              <w:right w:val="single" w:color="auto" w:sz="8" w:space="0"/>
            </w:tcBorders>
            <w:vAlign w:val="center"/>
            <w:hideMark/>
          </w:tcPr>
          <w:p w:rsidRPr="00931418" w:rsidR="008B16EB" w:rsidP="00586F59" w:rsidRDefault="008B16EB" w14:paraId="730F4BA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Cuatro cuadrantes</w:t>
            </w:r>
          </w:p>
        </w:tc>
      </w:tr>
      <w:tr w:rsidRPr="00931418" w:rsidR="000B1C40" w:rsidTr="003F7A77" w14:paraId="03C5C253"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2085C5A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Medición de Energía</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46FD7030"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val="es-CO" w:eastAsia="es-CO"/>
              </w:rPr>
              <w:t>Dos direcciones, medición por fase (fase a fase y fase a neutro)</w:t>
            </w:r>
          </w:p>
        </w:tc>
      </w:tr>
      <w:tr w:rsidRPr="00931418" w:rsidR="000B1C40" w:rsidTr="003F7A77" w14:paraId="48E3CF0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54BC984F"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Perfiles de Carga</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622BE457"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No especificado</w:t>
            </w:r>
          </w:p>
        </w:tc>
      </w:tr>
      <w:tr w:rsidRPr="00931418" w:rsidR="000B1C40" w:rsidTr="003F7A77" w14:paraId="43CD90B3"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668AD95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Tipos de Conexión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77C10AF0"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Según diseño (1F-2H, 2F-3H, 3F-4H)</w:t>
            </w:r>
          </w:p>
        </w:tc>
      </w:tr>
      <w:tr w:rsidRPr="00931418" w:rsidR="000B1C40" w:rsidTr="003F7A77" w14:paraId="56256CE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4034F21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Precisión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4A37B4F1"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Clase 1.0 o superior</w:t>
            </w:r>
          </w:p>
        </w:tc>
      </w:tr>
      <w:tr w:rsidRPr="00931418" w:rsidR="000B1C40" w:rsidTr="003F7A77" w14:paraId="3B7B7413"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74D07EBC"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Tensión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7D9AECCD"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Según diseño, compatible con la red del SIN</w:t>
            </w:r>
          </w:p>
        </w:tc>
      </w:tr>
      <w:tr w:rsidRPr="00931418" w:rsidR="000B1C40" w:rsidTr="003F7A77" w14:paraId="0D389340"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0A20E3A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Rango de Tensión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2AC9727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0.8 – 1.25 Un</w:t>
            </w:r>
          </w:p>
        </w:tc>
      </w:tr>
      <w:tr w:rsidRPr="00931418" w:rsidR="000B1C40" w:rsidTr="003F7A77" w14:paraId="334F3ED0"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4E75C030"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Corriente de Base (In)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165AC54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Según diseño</w:t>
            </w:r>
          </w:p>
        </w:tc>
      </w:tr>
      <w:tr w:rsidRPr="00931418" w:rsidR="000B1C40" w:rsidTr="003F7A77" w14:paraId="0A5A872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02297B5F"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Corriente Máxima (</w:t>
            </w:r>
            <w:proofErr w:type="spellStart"/>
            <w:r w:rsidRPr="00931418">
              <w:rPr>
                <w:rFonts w:ascii="Calibri" w:hAnsi="Calibri" w:eastAsia="Times New Roman" w:cs="Calibri"/>
                <w:i/>
                <w:iCs/>
                <w:color w:val="000000" w:themeColor="text1"/>
                <w:sz w:val="20"/>
                <w:szCs w:val="20"/>
                <w:lang w:eastAsia="es-CO"/>
              </w:rPr>
              <w:t>Imax</w:t>
            </w:r>
            <w:proofErr w:type="spellEnd"/>
            <w:r w:rsidRPr="00931418">
              <w:rPr>
                <w:rFonts w:ascii="Calibri" w:hAnsi="Calibri" w:eastAsia="Times New Roman" w:cs="Calibri"/>
                <w:i/>
                <w:iCs/>
                <w:color w:val="000000" w:themeColor="text1"/>
                <w:sz w:val="20"/>
                <w:szCs w:val="20"/>
                <w:lang w:eastAsia="es-CO"/>
              </w:rPr>
              <w:t>)</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0C6E9BC5"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Según diseño</w:t>
            </w:r>
          </w:p>
        </w:tc>
      </w:tr>
      <w:tr w:rsidRPr="00931418" w:rsidR="000B1C40" w:rsidTr="003F7A77" w14:paraId="725FE89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4DFF7837"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Frecuencia</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5CB3A222"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60 Hz</w:t>
            </w:r>
          </w:p>
        </w:tc>
      </w:tr>
      <w:tr w:rsidRPr="00931418" w:rsidR="000B1C40" w:rsidTr="003F7A77" w14:paraId="63F31D46"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646AB475"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Protección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6C99D0F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IP54</w:t>
            </w:r>
          </w:p>
        </w:tc>
      </w:tr>
      <w:tr w:rsidRPr="00931418" w:rsidR="000B1C40" w:rsidTr="003F7A77" w14:paraId="0CE41AF2"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00B6FC7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Temperatura de Operación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06FF581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De -25 °C a +70 °C</w:t>
            </w:r>
          </w:p>
        </w:tc>
      </w:tr>
      <w:tr w:rsidRPr="00931418" w:rsidR="000B1C40" w:rsidTr="003F7A77" w14:paraId="3CAD03E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25EA5CB1"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2AF2B8EC"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RS485 y puerto óptico</w:t>
            </w:r>
          </w:p>
        </w:tc>
      </w:tr>
      <w:tr w:rsidRPr="00AC19A1" w:rsidR="000B1C40" w:rsidTr="003F7A77" w14:paraId="330919E1"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547C502F"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 Remota</w:t>
            </w:r>
          </w:p>
        </w:tc>
        <w:tc>
          <w:tcPr>
            <w:tcW w:w="0" w:type="auto"/>
            <w:tcBorders>
              <w:top w:val="nil"/>
              <w:left w:val="nil"/>
              <w:bottom w:val="single" w:color="000000" w:sz="8" w:space="0"/>
              <w:right w:val="single" w:color="auto" w:sz="8" w:space="0"/>
            </w:tcBorders>
            <w:vAlign w:val="center"/>
            <w:hideMark/>
          </w:tcPr>
          <w:p w:rsidRPr="008613AC" w:rsidR="008B16EB" w:rsidP="008B16EB" w:rsidRDefault="008B16EB" w14:paraId="401CFC55" w14:textId="77777777">
            <w:pPr>
              <w:widowControl/>
              <w:rPr>
                <w:rFonts w:ascii="Calibri" w:hAnsi="Calibri" w:eastAsia="Times New Roman" w:cs="Calibri"/>
                <w:color w:val="000000" w:themeColor="text1"/>
                <w:sz w:val="20"/>
                <w:szCs w:val="20"/>
                <w:lang w:val="it-IT" w:eastAsia="es-CO"/>
              </w:rPr>
            </w:pPr>
            <w:r w:rsidRPr="00931418">
              <w:rPr>
                <w:rFonts w:ascii="Calibri" w:hAnsi="Calibri" w:eastAsia="Times New Roman" w:cs="Calibri"/>
                <w:color w:val="000000" w:themeColor="text1"/>
                <w:sz w:val="20"/>
                <w:szCs w:val="20"/>
                <w:lang w:val="en-US" w:eastAsia="es-CO"/>
              </w:rPr>
              <w:t>GPRS/GSM, Wi-Fi, Ethernet</w:t>
            </w:r>
          </w:p>
        </w:tc>
      </w:tr>
      <w:tr w:rsidRPr="00931418" w:rsidR="000B1C40" w:rsidTr="003F7A77" w14:paraId="30F5B158"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7F328DC6"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Protocolos</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5175D83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DLMS/COSEM, IEC 62056-21, MODBUS</w:t>
            </w:r>
          </w:p>
        </w:tc>
      </w:tr>
      <w:tr w:rsidRPr="00931418" w:rsidR="000B1C40" w:rsidTr="003F7A77" w14:paraId="0540AA32"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8B16EB" w:rsidP="008B16EB" w:rsidRDefault="008B16EB" w14:paraId="5CA1493F"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Cumplimiento Regulatorio</w:t>
            </w:r>
          </w:p>
        </w:tc>
        <w:tc>
          <w:tcPr>
            <w:tcW w:w="0" w:type="auto"/>
            <w:tcBorders>
              <w:top w:val="nil"/>
              <w:left w:val="nil"/>
              <w:bottom w:val="single" w:color="000000" w:sz="8" w:space="0"/>
              <w:right w:val="single" w:color="auto" w:sz="8" w:space="0"/>
            </w:tcBorders>
            <w:vAlign w:val="center"/>
            <w:hideMark/>
          </w:tcPr>
          <w:p w:rsidRPr="00931418" w:rsidR="008B16EB" w:rsidP="008B16EB" w:rsidRDefault="008B16EB" w14:paraId="3283CC48"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Resolución CREG 038 de 2014, IEC 62053-22, así como certificado de conformidad RETIE.</w:t>
            </w:r>
          </w:p>
        </w:tc>
      </w:tr>
      <w:tr w:rsidRPr="00931418" w:rsidR="000B1C40" w:rsidTr="003F7A77" w14:paraId="79DE0893" w14:textId="77777777">
        <w:trPr>
          <w:trHeight w:val="227"/>
          <w:jc w:val="center"/>
        </w:trPr>
        <w:tc>
          <w:tcPr>
            <w:tcW w:w="0" w:type="auto"/>
            <w:tcBorders>
              <w:top w:val="nil"/>
              <w:left w:val="single" w:color="auto" w:sz="8" w:space="0"/>
              <w:bottom w:val="single" w:color="auto" w:sz="8" w:space="0"/>
              <w:right w:val="single" w:color="000000" w:sz="8" w:space="0"/>
            </w:tcBorders>
            <w:vAlign w:val="center"/>
            <w:hideMark/>
          </w:tcPr>
          <w:p w:rsidRPr="00931418" w:rsidR="008B16EB" w:rsidP="008B16EB" w:rsidRDefault="008B16EB" w14:paraId="1CCDF0F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Pruebas</w:t>
            </w:r>
          </w:p>
        </w:tc>
        <w:tc>
          <w:tcPr>
            <w:tcW w:w="0" w:type="auto"/>
            <w:tcBorders>
              <w:top w:val="nil"/>
              <w:left w:val="nil"/>
              <w:bottom w:val="single" w:color="auto" w:sz="8" w:space="0"/>
              <w:right w:val="single" w:color="auto" w:sz="8" w:space="0"/>
            </w:tcBorders>
            <w:vAlign w:val="center"/>
            <w:hideMark/>
          </w:tcPr>
          <w:p w:rsidRPr="00931418" w:rsidR="008B16EB" w:rsidP="008B16EB" w:rsidRDefault="008B16EB" w14:paraId="23A130E8"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Verificación de precisión y comunicación, conforme </w:t>
            </w:r>
            <w:proofErr w:type="spellStart"/>
            <w:r w:rsidRPr="00931418">
              <w:rPr>
                <w:rFonts w:ascii="Calibri" w:hAnsi="Calibri" w:eastAsia="Times New Roman" w:cs="Calibri"/>
                <w:color w:val="000000" w:themeColor="text1"/>
                <w:sz w:val="20"/>
                <w:szCs w:val="20"/>
                <w:lang w:eastAsia="es-CO"/>
              </w:rPr>
              <w:t>to</w:t>
            </w:r>
            <w:proofErr w:type="spellEnd"/>
            <w:r w:rsidRPr="00931418">
              <w:rPr>
                <w:rFonts w:ascii="Calibri" w:hAnsi="Calibri" w:eastAsia="Times New Roman" w:cs="Calibri"/>
                <w:color w:val="000000" w:themeColor="text1"/>
                <w:sz w:val="20"/>
                <w:szCs w:val="20"/>
                <w:lang w:eastAsia="es-CO"/>
              </w:rPr>
              <w:t xml:space="preserve"> IEC 62053-22</w:t>
            </w:r>
          </w:p>
        </w:tc>
      </w:tr>
    </w:tbl>
    <w:p w:rsidRPr="00931418" w:rsidR="003F7A77" w:rsidP="003F7A77" w:rsidRDefault="003F7A77" w14:paraId="520370A6" w14:textId="77777777">
      <w:pPr>
        <w:pStyle w:val="Heading4"/>
        <w:numPr>
          <w:ilvl w:val="0"/>
          <w:numId w:val="0"/>
        </w:numPr>
        <w:ind w:left="720"/>
        <w:rPr>
          <w:color w:val="000000" w:themeColor="text1"/>
        </w:rPr>
      </w:pPr>
    </w:p>
    <w:p w:rsidRPr="00931418" w:rsidR="001C6090" w:rsidP="00262556" w:rsidRDefault="00F43746" w14:paraId="0000029E" w14:textId="1C10F7E9">
      <w:pPr>
        <w:pStyle w:val="Heading4"/>
        <w:numPr>
          <w:ilvl w:val="3"/>
          <w:numId w:val="74"/>
        </w:numPr>
        <w:rPr>
          <w:color w:val="000000" w:themeColor="text1"/>
        </w:rPr>
      </w:pPr>
      <w:r w:rsidRPr="00931418">
        <w:rPr>
          <w:color w:val="000000" w:themeColor="text1"/>
        </w:rPr>
        <w:t xml:space="preserve">Normativa de respaldo </w:t>
      </w:r>
    </w:p>
    <w:p w:rsidRPr="00931418" w:rsidR="001C6090" w:rsidP="00FD66A0" w:rsidRDefault="00F43746" w14:paraId="0000029F" w14:textId="77777777">
      <w:pPr>
        <w:pStyle w:val="Normal0"/>
        <w:spacing w:before="240" w:after="240"/>
        <w:ind w:left="26"/>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Resolución CREG 038 de 2014, IEC 62053-22, así como el RETIE regulan los medidores de baja tensión.</w:t>
      </w:r>
    </w:p>
    <w:p w:rsidRPr="00931418" w:rsidR="001C6090" w:rsidP="00262556" w:rsidRDefault="00F43746" w14:paraId="000002A0" w14:textId="77777777">
      <w:pPr>
        <w:pStyle w:val="Heading4"/>
        <w:numPr>
          <w:ilvl w:val="3"/>
          <w:numId w:val="74"/>
        </w:numPr>
        <w:rPr>
          <w:color w:val="000000" w:themeColor="text1"/>
        </w:rPr>
      </w:pPr>
      <w:r w:rsidRPr="00931418">
        <w:rPr>
          <w:color w:val="000000" w:themeColor="text1"/>
        </w:rPr>
        <w:t>Consideraciones adicionales</w:t>
      </w:r>
    </w:p>
    <w:p w:rsidRPr="00931418" w:rsidR="005F1B60" w:rsidP="00021C3D" w:rsidRDefault="00F43746" w14:paraId="67BE54F3" w14:textId="72F479B5">
      <w:pPr>
        <w:pStyle w:val="Normal0"/>
        <w:spacing w:before="240" w:after="240"/>
        <w:ind w:left="-7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Los medidores garantizarán un registro preciso de la energía generada y consumida, con supervisión para verificar su correcto funcionamiento y calibración, asegurando una integración eficiente al SIN.</w:t>
      </w:r>
    </w:p>
    <w:p w:rsidRPr="00931418" w:rsidR="001C6090" w:rsidP="00262556" w:rsidRDefault="00F43746" w14:paraId="000002A2" w14:textId="77777777">
      <w:pPr>
        <w:pStyle w:val="Heading4"/>
        <w:numPr>
          <w:ilvl w:val="3"/>
          <w:numId w:val="74"/>
        </w:numPr>
        <w:rPr>
          <w:color w:val="000000" w:themeColor="text1"/>
        </w:rPr>
      </w:pPr>
      <w:r w:rsidRPr="00931418">
        <w:rPr>
          <w:color w:val="000000" w:themeColor="text1"/>
        </w:rPr>
        <w:t>Sistema de medida nivel II para MT</w:t>
      </w:r>
    </w:p>
    <w:p w:rsidRPr="00931418" w:rsidR="001C6090" w:rsidP="07EB2D84" w:rsidRDefault="00F43746" w14:paraId="000002A3" w14:textId="265018F4">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sistema de medida Nivel II registra la energía en puntos de conexión de media tensión, proporcionando datos detallados para la supervisión del SSFV. Asimismo, la </w:t>
      </w:r>
      <w:r w:rsidRPr="00931418" w:rsidR="00116CD9">
        <w:rPr>
          <w:rFonts w:ascii="Calibri" w:hAnsi="Calibri" w:eastAsia="Calibri" w:cs="Calibri"/>
          <w:b/>
          <w:bCs/>
          <w:color w:val="000000" w:themeColor="text1"/>
          <w:szCs w:val="20"/>
        </w:rPr>
        <w:t xml:space="preserve">Tabla 4 </w:t>
      </w:r>
      <w:r w:rsidRPr="00931418">
        <w:rPr>
          <w:rFonts w:ascii="Calibri" w:hAnsi="Calibri" w:eastAsia="Calibri" w:cs="Calibri"/>
          <w:color w:val="000000" w:themeColor="text1"/>
          <w:szCs w:val="20"/>
        </w:rPr>
        <w:t>detalla los requisitos técnicos mínimos, uniformes para ambos sistemas.</w:t>
      </w:r>
    </w:p>
    <w:p w:rsidRPr="00931418" w:rsidR="008637A3" w:rsidP="008637A3" w:rsidRDefault="008637A3" w14:paraId="3FC95160" w14:textId="2387929A">
      <w:pPr>
        <w:pStyle w:val="Caption"/>
        <w:keepNext/>
        <w:rPr>
          <w:rFonts w:ascii="Calibri" w:hAnsi="Calibri" w:cs="Calibri"/>
          <w:color w:val="000000" w:themeColor="text1"/>
          <w:szCs w:val="20"/>
        </w:rPr>
      </w:pPr>
      <w:bookmarkStart w:name="_Ref219909089" w:id="8"/>
      <w:r w:rsidRPr="00931418">
        <w:rPr>
          <w:rFonts w:ascii="Calibri" w:hAnsi="Calibri" w:cs="Calibri"/>
          <w:color w:val="000000" w:themeColor="text1"/>
          <w:szCs w:val="20"/>
        </w:rPr>
        <w:t xml:space="preserve">Tabla </w:t>
      </w:r>
      <w:bookmarkEnd w:id="8"/>
      <w:r w:rsidRPr="00931418" w:rsidR="00116CD9">
        <w:rPr>
          <w:rFonts w:ascii="Calibri" w:hAnsi="Calibri" w:cs="Calibri"/>
          <w:color w:val="000000" w:themeColor="text1"/>
          <w:szCs w:val="20"/>
        </w:rPr>
        <w:t xml:space="preserve">4. </w:t>
      </w:r>
      <w:r w:rsidRPr="00931418">
        <w:rPr>
          <w:rFonts w:ascii="Calibri" w:hAnsi="Calibri" w:cs="Calibri"/>
          <w:color w:val="000000" w:themeColor="text1"/>
          <w:szCs w:val="20"/>
        </w:rPr>
        <w:t xml:space="preserve"> </w:t>
      </w:r>
      <w:r w:rsidRPr="00931418">
        <w:rPr>
          <w:rFonts w:ascii="Calibri" w:hAnsi="Calibri" w:cs="Calibri"/>
          <w:b w:val="0"/>
          <w:bCs/>
          <w:color w:val="000000" w:themeColor="text1"/>
          <w:szCs w:val="20"/>
        </w:rPr>
        <w:t>Especificaciones técnicas de sistema de medida Nivel II para MT</w:t>
      </w:r>
    </w:p>
    <w:tbl>
      <w:tblPr>
        <w:tblW w:w="0" w:type="auto"/>
        <w:jc w:val="center"/>
        <w:tblCellMar>
          <w:left w:w="70" w:type="dxa"/>
          <w:right w:w="70" w:type="dxa"/>
        </w:tblCellMar>
        <w:tblLook w:val="04A0" w:firstRow="1" w:lastRow="0" w:firstColumn="1" w:lastColumn="0" w:noHBand="0" w:noVBand="1"/>
      </w:tblPr>
      <w:tblGrid>
        <w:gridCol w:w="1830"/>
        <w:gridCol w:w="8320"/>
      </w:tblGrid>
      <w:tr w:rsidRPr="00931418" w:rsidR="000B1C40" w:rsidTr="00021C3D" w14:paraId="57138D87" w14:textId="77777777">
        <w:trPr>
          <w:trHeight w:val="227"/>
          <w:tblHeader/>
          <w:jc w:val="center"/>
        </w:trPr>
        <w:tc>
          <w:tcPr>
            <w:tcW w:w="0" w:type="auto"/>
            <w:tcBorders>
              <w:top w:val="single" w:color="auto" w:sz="8" w:space="0"/>
              <w:left w:val="single" w:color="auto" w:sz="8" w:space="0"/>
              <w:bottom w:val="single" w:color="000000" w:sz="8" w:space="0"/>
              <w:right w:val="single" w:color="000000" w:sz="8" w:space="0"/>
            </w:tcBorders>
            <w:shd w:val="clear" w:color="000000" w:fill="1C4587"/>
            <w:vAlign w:val="center"/>
            <w:hideMark/>
          </w:tcPr>
          <w:p w:rsidRPr="00931418" w:rsidR="006C04A2" w:rsidP="003F7A77" w:rsidRDefault="006C04A2" w14:paraId="1B1DC74F"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000000" w:fill="1C4587"/>
            <w:vAlign w:val="center"/>
            <w:hideMark/>
          </w:tcPr>
          <w:p w:rsidRPr="00931418" w:rsidR="006C04A2" w:rsidP="003F7A77" w:rsidRDefault="006C04A2" w14:paraId="6073D732"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SSFV en Piso</w:t>
            </w:r>
          </w:p>
        </w:tc>
      </w:tr>
      <w:tr w:rsidRPr="00931418" w:rsidR="000B1C40" w:rsidTr="00021C3D" w14:paraId="20C12A67" w14:textId="77777777">
        <w:trPr>
          <w:trHeight w:val="227"/>
          <w:tblHeader/>
          <w:jc w:val="center"/>
        </w:trPr>
        <w:tc>
          <w:tcPr>
            <w:tcW w:w="0" w:type="auto"/>
            <w:tcBorders>
              <w:top w:val="nil"/>
              <w:left w:val="single" w:color="auto" w:sz="8" w:space="0"/>
              <w:bottom w:val="single" w:color="000000" w:sz="8" w:space="0"/>
              <w:right w:val="single" w:color="000000" w:sz="8" w:space="0"/>
            </w:tcBorders>
            <w:vAlign w:val="center"/>
            <w:hideMark/>
          </w:tcPr>
          <w:p w:rsidRPr="00931418" w:rsidR="006C04A2" w:rsidP="006C04A2" w:rsidRDefault="006C04A2" w14:paraId="24295141"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Tipo</w:t>
            </w:r>
          </w:p>
        </w:tc>
        <w:tc>
          <w:tcPr>
            <w:tcW w:w="0" w:type="auto"/>
            <w:tcBorders>
              <w:top w:val="nil"/>
              <w:left w:val="nil"/>
              <w:bottom w:val="single" w:color="000000" w:sz="8" w:space="0"/>
              <w:right w:val="single" w:color="auto" w:sz="8" w:space="0"/>
            </w:tcBorders>
            <w:vAlign w:val="center"/>
            <w:hideMark/>
          </w:tcPr>
          <w:p w:rsidRPr="00931418" w:rsidR="006C04A2" w:rsidP="006C04A2" w:rsidRDefault="006C04A2" w14:paraId="601F02F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Sistema de medida electrónico bidireccional indirecto en kWh, </w:t>
            </w:r>
            <w:proofErr w:type="spellStart"/>
            <w:r w:rsidRPr="00931418">
              <w:rPr>
                <w:rFonts w:ascii="Calibri" w:hAnsi="Calibri" w:eastAsia="Times New Roman" w:cs="Calibri"/>
                <w:color w:val="000000" w:themeColor="text1"/>
                <w:sz w:val="20"/>
                <w:szCs w:val="20"/>
                <w:lang w:eastAsia="es-CO"/>
              </w:rPr>
              <w:t>kVArh</w:t>
            </w:r>
            <w:proofErr w:type="spellEnd"/>
            <w:r w:rsidRPr="00931418">
              <w:rPr>
                <w:rFonts w:ascii="Calibri" w:hAnsi="Calibri" w:eastAsia="Times New Roman" w:cs="Calibri"/>
                <w:color w:val="000000" w:themeColor="text1"/>
                <w:sz w:val="20"/>
                <w:szCs w:val="20"/>
                <w:lang w:eastAsia="es-CO"/>
              </w:rPr>
              <w:t xml:space="preserve">, y </w:t>
            </w:r>
            <w:proofErr w:type="spellStart"/>
            <w:r w:rsidRPr="00931418">
              <w:rPr>
                <w:rFonts w:ascii="Calibri" w:hAnsi="Calibri" w:eastAsia="Times New Roman" w:cs="Calibri"/>
                <w:color w:val="000000" w:themeColor="text1"/>
                <w:sz w:val="20"/>
                <w:szCs w:val="20"/>
                <w:lang w:eastAsia="es-CO"/>
              </w:rPr>
              <w:t>kVAh</w:t>
            </w:r>
            <w:proofErr w:type="spellEnd"/>
            <w:r w:rsidRPr="00931418">
              <w:rPr>
                <w:rFonts w:ascii="Calibri" w:hAnsi="Calibri" w:eastAsia="Times New Roman" w:cs="Calibri"/>
                <w:color w:val="000000" w:themeColor="text1"/>
                <w:sz w:val="20"/>
                <w:szCs w:val="20"/>
                <w:lang w:eastAsia="es-CO"/>
              </w:rPr>
              <w:t xml:space="preserve">, Clase 0.5s (Medidor E3DD 480V 10A), con transformadores de corriente (TC 13.2 kV 10/5/5A 5VA Clase 0.5s EXT) y tensión (TT </w:t>
            </w:r>
            <w:proofErr w:type="gramStart"/>
            <w:r w:rsidRPr="00931418">
              <w:rPr>
                <w:rFonts w:ascii="Calibri" w:hAnsi="Calibri" w:eastAsia="Times New Roman" w:cs="Calibri"/>
                <w:color w:val="000000" w:themeColor="text1"/>
                <w:sz w:val="20"/>
                <w:szCs w:val="20"/>
                <w:lang w:eastAsia="es-CO"/>
              </w:rPr>
              <w:t>13200:V</w:t>
            </w:r>
            <w:proofErr w:type="gramEnd"/>
            <w:r w:rsidRPr="00931418">
              <w:rPr>
                <w:rFonts w:ascii="Calibri" w:hAnsi="Calibri" w:eastAsia="Times New Roman" w:cs="Calibri"/>
                <w:color w:val="000000" w:themeColor="text1"/>
                <w:sz w:val="20"/>
                <w:szCs w:val="20"/>
                <w:lang w:eastAsia="es-CO"/>
              </w:rPr>
              <w:t>3/</w:t>
            </w:r>
            <w:proofErr w:type="gramStart"/>
            <w:r w:rsidRPr="00931418">
              <w:rPr>
                <w:rFonts w:ascii="Calibri" w:hAnsi="Calibri" w:eastAsia="Times New Roman" w:cs="Calibri"/>
                <w:color w:val="000000" w:themeColor="text1"/>
                <w:sz w:val="20"/>
                <w:szCs w:val="20"/>
                <w:lang w:eastAsia="es-CO"/>
              </w:rPr>
              <w:t>120:V</w:t>
            </w:r>
            <w:proofErr w:type="gramEnd"/>
            <w:r w:rsidRPr="00931418">
              <w:rPr>
                <w:rFonts w:ascii="Calibri" w:hAnsi="Calibri" w:eastAsia="Times New Roman" w:cs="Calibri"/>
                <w:color w:val="000000" w:themeColor="text1"/>
                <w:sz w:val="20"/>
                <w:szCs w:val="20"/>
                <w:lang w:eastAsia="es-CO"/>
              </w:rPr>
              <w:t>3 15VA Clase 0.5s EXT), según diseño.</w:t>
            </w:r>
          </w:p>
        </w:tc>
      </w:tr>
      <w:tr w:rsidRPr="00931418" w:rsidR="000B1C40" w:rsidTr="00021C3D" w14:paraId="3860CA06" w14:textId="77777777">
        <w:trPr>
          <w:trHeight w:val="227"/>
          <w:tblHeader/>
          <w:jc w:val="center"/>
        </w:trPr>
        <w:tc>
          <w:tcPr>
            <w:tcW w:w="0" w:type="auto"/>
            <w:tcBorders>
              <w:top w:val="nil"/>
              <w:left w:val="single" w:color="auto" w:sz="8" w:space="0"/>
              <w:bottom w:val="single" w:color="000000" w:sz="8" w:space="0"/>
              <w:right w:val="single" w:color="000000" w:sz="8" w:space="0"/>
            </w:tcBorders>
            <w:vAlign w:val="center"/>
            <w:hideMark/>
          </w:tcPr>
          <w:p w:rsidRPr="00931418" w:rsidR="006C04A2" w:rsidP="006C04A2" w:rsidRDefault="006C04A2" w14:paraId="2D846A2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Precisión</w:t>
            </w:r>
          </w:p>
        </w:tc>
        <w:tc>
          <w:tcPr>
            <w:tcW w:w="0" w:type="auto"/>
            <w:tcBorders>
              <w:top w:val="nil"/>
              <w:left w:val="nil"/>
              <w:bottom w:val="single" w:color="000000" w:sz="8" w:space="0"/>
              <w:right w:val="single" w:color="auto" w:sz="8" w:space="0"/>
            </w:tcBorders>
            <w:vAlign w:val="center"/>
            <w:hideMark/>
          </w:tcPr>
          <w:p w:rsidRPr="00931418" w:rsidR="006C04A2" w:rsidP="006C04A2" w:rsidRDefault="006C04A2" w14:paraId="4BE8ADCF"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Clase 0.5s, según IEC 62053-22</w:t>
            </w:r>
          </w:p>
        </w:tc>
      </w:tr>
      <w:tr w:rsidRPr="00931418" w:rsidR="000B1C40" w:rsidTr="00021C3D" w14:paraId="3FA1D489" w14:textId="77777777">
        <w:trPr>
          <w:trHeight w:val="227"/>
          <w:tblHeader/>
          <w:jc w:val="center"/>
        </w:trPr>
        <w:tc>
          <w:tcPr>
            <w:tcW w:w="0" w:type="auto"/>
            <w:tcBorders>
              <w:top w:val="nil"/>
              <w:left w:val="single" w:color="auto" w:sz="8" w:space="0"/>
              <w:bottom w:val="single" w:color="000000" w:sz="8" w:space="0"/>
              <w:right w:val="single" w:color="000000" w:sz="8" w:space="0"/>
            </w:tcBorders>
            <w:vAlign w:val="center"/>
            <w:hideMark/>
          </w:tcPr>
          <w:p w:rsidRPr="00931418" w:rsidR="006C04A2" w:rsidP="006C04A2" w:rsidRDefault="006C04A2" w14:paraId="74330A43"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Medición</w:t>
            </w:r>
          </w:p>
        </w:tc>
        <w:tc>
          <w:tcPr>
            <w:tcW w:w="0" w:type="auto"/>
            <w:tcBorders>
              <w:top w:val="nil"/>
              <w:left w:val="nil"/>
              <w:bottom w:val="single" w:color="000000" w:sz="8" w:space="0"/>
              <w:right w:val="single" w:color="auto" w:sz="8" w:space="0"/>
            </w:tcBorders>
            <w:vAlign w:val="center"/>
            <w:hideMark/>
          </w:tcPr>
          <w:p w:rsidRPr="00931418" w:rsidR="006C04A2" w:rsidP="006C04A2" w:rsidRDefault="006C04A2" w14:paraId="651DB47C" w14:textId="31849244">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Registro de máxima demanda para kW, </w:t>
            </w:r>
            <w:proofErr w:type="spellStart"/>
            <w:r w:rsidRPr="00931418">
              <w:rPr>
                <w:rFonts w:ascii="Calibri" w:hAnsi="Calibri" w:eastAsia="Times New Roman" w:cs="Calibri"/>
                <w:color w:val="000000" w:themeColor="text1"/>
                <w:sz w:val="20"/>
                <w:szCs w:val="20"/>
                <w:lang w:eastAsia="es-CO"/>
              </w:rPr>
              <w:t>kVAr</w:t>
            </w:r>
            <w:proofErr w:type="spellEnd"/>
            <w:r w:rsidRPr="00931418">
              <w:rPr>
                <w:rFonts w:ascii="Calibri" w:hAnsi="Calibri" w:eastAsia="Times New Roman" w:cs="Calibri"/>
                <w:color w:val="000000" w:themeColor="text1"/>
                <w:sz w:val="20"/>
                <w:szCs w:val="20"/>
                <w:lang w:eastAsia="es-CO"/>
              </w:rPr>
              <w:t xml:space="preserve">, y </w:t>
            </w:r>
            <w:proofErr w:type="spellStart"/>
            <w:r w:rsidRPr="00931418">
              <w:rPr>
                <w:rFonts w:ascii="Calibri" w:hAnsi="Calibri" w:eastAsia="Times New Roman" w:cs="Calibri"/>
                <w:color w:val="000000" w:themeColor="text1"/>
                <w:sz w:val="20"/>
                <w:szCs w:val="20"/>
                <w:lang w:eastAsia="es-CO"/>
              </w:rPr>
              <w:t>kVA</w:t>
            </w:r>
            <w:proofErr w:type="spellEnd"/>
            <w:r w:rsidRPr="00931418">
              <w:rPr>
                <w:rFonts w:ascii="Calibri" w:hAnsi="Calibri" w:eastAsia="Times New Roman" w:cs="Calibri"/>
                <w:color w:val="000000" w:themeColor="text1"/>
                <w:sz w:val="20"/>
                <w:szCs w:val="20"/>
                <w:lang w:eastAsia="es-CO"/>
              </w:rPr>
              <w:t xml:space="preserve">; registro de tensión, corriente, potencia, </w:t>
            </w:r>
            <w:proofErr w:type="spellStart"/>
            <w:r w:rsidRPr="00931418">
              <w:rPr>
                <w:rFonts w:ascii="Calibri" w:hAnsi="Calibri" w:eastAsia="Times New Roman" w:cs="Calibri"/>
                <w:color w:val="000000" w:themeColor="text1"/>
                <w:sz w:val="20"/>
                <w:szCs w:val="20"/>
                <w:lang w:eastAsia="es-CO"/>
              </w:rPr>
              <w:t>asi</w:t>
            </w:r>
            <w:proofErr w:type="spellEnd"/>
            <w:r w:rsidRPr="00931418">
              <w:rPr>
                <w:rFonts w:ascii="Calibri" w:hAnsi="Calibri" w:eastAsia="Times New Roman" w:cs="Calibri"/>
                <w:color w:val="000000" w:themeColor="text1"/>
                <w:sz w:val="20"/>
                <w:szCs w:val="20"/>
                <w:lang w:eastAsia="es-CO"/>
              </w:rPr>
              <w:t xml:space="preserve"> como factor de potencia (FP)</w:t>
            </w:r>
          </w:p>
        </w:tc>
      </w:tr>
      <w:tr w:rsidRPr="00931418" w:rsidR="000B1C40" w:rsidTr="00021C3D" w14:paraId="3EBF967F" w14:textId="77777777">
        <w:trPr>
          <w:trHeight w:val="227"/>
          <w:tblHeader/>
          <w:jc w:val="center"/>
        </w:trPr>
        <w:tc>
          <w:tcPr>
            <w:tcW w:w="0" w:type="auto"/>
            <w:tcBorders>
              <w:top w:val="nil"/>
              <w:left w:val="single" w:color="auto" w:sz="8" w:space="0"/>
              <w:bottom w:val="single" w:color="000000" w:sz="8" w:space="0"/>
              <w:right w:val="single" w:color="000000" w:sz="8" w:space="0"/>
            </w:tcBorders>
            <w:vAlign w:val="center"/>
            <w:hideMark/>
          </w:tcPr>
          <w:p w:rsidRPr="00931418" w:rsidR="006C04A2" w:rsidP="006C04A2" w:rsidRDefault="006C04A2" w14:paraId="3E635D4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Control de Tiempo de Uso (TOU)</w:t>
            </w:r>
          </w:p>
        </w:tc>
        <w:tc>
          <w:tcPr>
            <w:tcW w:w="0" w:type="auto"/>
            <w:tcBorders>
              <w:top w:val="nil"/>
              <w:left w:val="nil"/>
              <w:bottom w:val="single" w:color="000000" w:sz="8" w:space="0"/>
              <w:right w:val="single" w:color="auto" w:sz="8" w:space="0"/>
            </w:tcBorders>
            <w:vAlign w:val="center"/>
            <w:hideMark/>
          </w:tcPr>
          <w:p w:rsidRPr="00931418" w:rsidR="006C04A2" w:rsidP="006C04A2" w:rsidRDefault="006C04A2" w14:paraId="04FED1B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8 tarifas programables</w:t>
            </w:r>
          </w:p>
        </w:tc>
      </w:tr>
      <w:tr w:rsidRPr="00931418" w:rsidR="000B1C40" w:rsidTr="00021C3D" w14:paraId="65B093CF" w14:textId="77777777">
        <w:trPr>
          <w:trHeight w:val="227"/>
          <w:tblHeader/>
          <w:jc w:val="center"/>
        </w:trPr>
        <w:tc>
          <w:tcPr>
            <w:tcW w:w="0" w:type="auto"/>
            <w:tcBorders>
              <w:top w:val="nil"/>
              <w:left w:val="single" w:color="auto" w:sz="8" w:space="0"/>
              <w:bottom w:val="single" w:color="000000" w:sz="8" w:space="0"/>
              <w:right w:val="single" w:color="000000" w:sz="8" w:space="0"/>
            </w:tcBorders>
            <w:vAlign w:val="center"/>
            <w:hideMark/>
          </w:tcPr>
          <w:p w:rsidRPr="00931418" w:rsidR="006C04A2" w:rsidP="006C04A2" w:rsidRDefault="006C04A2" w14:paraId="56FD512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Perfiles de Carga</w:t>
            </w:r>
          </w:p>
        </w:tc>
        <w:tc>
          <w:tcPr>
            <w:tcW w:w="0" w:type="auto"/>
            <w:tcBorders>
              <w:top w:val="nil"/>
              <w:left w:val="nil"/>
              <w:bottom w:val="single" w:color="000000" w:sz="8" w:space="0"/>
              <w:right w:val="single" w:color="auto" w:sz="8" w:space="0"/>
            </w:tcBorders>
            <w:vAlign w:val="center"/>
            <w:hideMark/>
          </w:tcPr>
          <w:p w:rsidRPr="00931418" w:rsidR="006C04A2" w:rsidP="006C04A2" w:rsidRDefault="006C04A2" w14:paraId="4F1EA51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2 perfiles configurables (450 días con intervalos de 60 minutos)</w:t>
            </w:r>
          </w:p>
        </w:tc>
      </w:tr>
      <w:tr w:rsidRPr="00931418" w:rsidR="000B1C40" w:rsidTr="00021C3D" w14:paraId="2F3DA7FA" w14:textId="77777777">
        <w:trPr>
          <w:trHeight w:val="227"/>
          <w:tblHeader/>
          <w:jc w:val="center"/>
        </w:trPr>
        <w:tc>
          <w:tcPr>
            <w:tcW w:w="0" w:type="auto"/>
            <w:tcBorders>
              <w:top w:val="nil"/>
              <w:left w:val="single" w:color="auto" w:sz="8" w:space="0"/>
              <w:bottom w:val="single" w:color="000000" w:sz="8" w:space="0"/>
              <w:right w:val="single" w:color="000000" w:sz="8" w:space="0"/>
            </w:tcBorders>
            <w:vAlign w:val="center"/>
            <w:hideMark/>
          </w:tcPr>
          <w:p w:rsidRPr="00931418" w:rsidR="006C04A2" w:rsidP="006C04A2" w:rsidRDefault="006C04A2" w14:paraId="42236356"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Registro de Eventos</w:t>
            </w:r>
          </w:p>
        </w:tc>
        <w:tc>
          <w:tcPr>
            <w:tcW w:w="0" w:type="auto"/>
            <w:tcBorders>
              <w:top w:val="nil"/>
              <w:left w:val="nil"/>
              <w:bottom w:val="single" w:color="000000" w:sz="8" w:space="0"/>
              <w:right w:val="single" w:color="auto" w:sz="8" w:space="0"/>
            </w:tcBorders>
            <w:vAlign w:val="center"/>
            <w:hideMark/>
          </w:tcPr>
          <w:p w:rsidRPr="00931418" w:rsidR="006C04A2" w:rsidP="006C04A2" w:rsidRDefault="006C04A2" w14:paraId="62A6ACBD"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4 registros configurables (calidad de energía o antifraude)</w:t>
            </w:r>
          </w:p>
        </w:tc>
      </w:tr>
      <w:tr w:rsidRPr="00931418" w:rsidR="000B1C40" w:rsidTr="00021C3D" w14:paraId="386F54D5" w14:textId="77777777">
        <w:trPr>
          <w:trHeight w:val="227"/>
          <w:tblHeader/>
          <w:jc w:val="center"/>
        </w:trPr>
        <w:tc>
          <w:tcPr>
            <w:tcW w:w="0" w:type="auto"/>
            <w:tcBorders>
              <w:top w:val="nil"/>
              <w:left w:val="single" w:color="auto" w:sz="8" w:space="0"/>
              <w:bottom w:val="single" w:color="000000" w:sz="8" w:space="0"/>
              <w:right w:val="single" w:color="000000" w:sz="8" w:space="0"/>
            </w:tcBorders>
            <w:shd w:val="clear" w:color="000000" w:fill="FFFFFF"/>
            <w:vAlign w:val="center"/>
            <w:hideMark/>
          </w:tcPr>
          <w:p w:rsidRPr="00931418" w:rsidR="006C04A2" w:rsidP="006C04A2" w:rsidRDefault="006C04A2" w14:paraId="6B61E913"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Reloj en Tiempo Real (RTC)</w:t>
            </w:r>
          </w:p>
        </w:tc>
        <w:tc>
          <w:tcPr>
            <w:tcW w:w="0" w:type="auto"/>
            <w:tcBorders>
              <w:top w:val="nil"/>
              <w:left w:val="nil"/>
              <w:bottom w:val="single" w:color="000000" w:sz="8" w:space="0"/>
              <w:right w:val="single" w:color="auto" w:sz="8" w:space="0"/>
            </w:tcBorders>
            <w:shd w:val="clear" w:color="000000" w:fill="FFFFFF"/>
            <w:vAlign w:val="center"/>
            <w:hideMark/>
          </w:tcPr>
          <w:p w:rsidRPr="00931418" w:rsidR="006C04A2" w:rsidP="006C04A2" w:rsidRDefault="006C04A2" w14:paraId="2637742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Con súper condensador y batería de respaldo</w:t>
            </w:r>
          </w:p>
        </w:tc>
      </w:tr>
      <w:tr w:rsidRPr="00931418" w:rsidR="000B1C40" w:rsidTr="00021C3D" w14:paraId="1547DC13" w14:textId="77777777">
        <w:trPr>
          <w:trHeight w:val="227"/>
          <w:tblHeader/>
          <w:jc w:val="center"/>
        </w:trPr>
        <w:tc>
          <w:tcPr>
            <w:tcW w:w="0" w:type="auto"/>
            <w:tcBorders>
              <w:top w:val="nil"/>
              <w:left w:val="single" w:color="auto" w:sz="8" w:space="0"/>
              <w:bottom w:val="single" w:color="000000" w:sz="8" w:space="0"/>
              <w:right w:val="single" w:color="000000" w:sz="8" w:space="0"/>
            </w:tcBorders>
            <w:shd w:val="clear" w:color="000000" w:fill="FFFFFF"/>
            <w:vAlign w:val="center"/>
            <w:hideMark/>
          </w:tcPr>
          <w:p w:rsidRPr="00931418" w:rsidR="006C04A2" w:rsidP="006C04A2" w:rsidRDefault="006C04A2" w14:paraId="22163B5C"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 xml:space="preserve">Protocolos </w:t>
            </w:r>
          </w:p>
        </w:tc>
        <w:tc>
          <w:tcPr>
            <w:tcW w:w="0" w:type="auto"/>
            <w:tcBorders>
              <w:top w:val="nil"/>
              <w:left w:val="nil"/>
              <w:bottom w:val="single" w:color="000000" w:sz="8" w:space="0"/>
              <w:right w:val="single" w:color="auto" w:sz="8" w:space="0"/>
            </w:tcBorders>
            <w:shd w:val="clear" w:color="000000" w:fill="FFFFFF"/>
            <w:vAlign w:val="center"/>
            <w:hideMark/>
          </w:tcPr>
          <w:p w:rsidRPr="00931418" w:rsidR="006C04A2" w:rsidP="006C04A2" w:rsidRDefault="006C04A2" w14:paraId="49EFF2F1"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DLMS, IEC 62056-21, MODBUS</w:t>
            </w:r>
          </w:p>
        </w:tc>
      </w:tr>
      <w:tr w:rsidRPr="00931418" w:rsidR="000B1C40" w:rsidTr="00021C3D" w14:paraId="73EC8428" w14:textId="77777777">
        <w:trPr>
          <w:trHeight w:val="227"/>
          <w:tblHeader/>
          <w:jc w:val="center"/>
        </w:trPr>
        <w:tc>
          <w:tcPr>
            <w:tcW w:w="0" w:type="auto"/>
            <w:tcBorders>
              <w:top w:val="nil"/>
              <w:left w:val="single" w:color="auto" w:sz="8" w:space="0"/>
              <w:bottom w:val="single" w:color="000000" w:sz="8" w:space="0"/>
              <w:right w:val="single" w:color="000000" w:sz="8" w:space="0"/>
            </w:tcBorders>
            <w:shd w:val="clear" w:color="000000" w:fill="FFFFFF"/>
            <w:vAlign w:val="center"/>
            <w:hideMark/>
          </w:tcPr>
          <w:p w:rsidRPr="00931418" w:rsidR="006C04A2" w:rsidP="006C04A2" w:rsidRDefault="006C04A2" w14:paraId="00D27430"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 Local</w:t>
            </w:r>
          </w:p>
        </w:tc>
        <w:tc>
          <w:tcPr>
            <w:tcW w:w="0" w:type="auto"/>
            <w:tcBorders>
              <w:top w:val="nil"/>
              <w:left w:val="nil"/>
              <w:bottom w:val="single" w:color="000000" w:sz="8" w:space="0"/>
              <w:right w:val="single" w:color="auto" w:sz="8" w:space="0"/>
            </w:tcBorders>
            <w:shd w:val="clear" w:color="000000" w:fill="FFFFFF"/>
            <w:vAlign w:val="center"/>
            <w:hideMark/>
          </w:tcPr>
          <w:p w:rsidRPr="00931418" w:rsidR="006C04A2" w:rsidP="006C04A2" w:rsidRDefault="006C04A2" w14:paraId="24BFFA28"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Óptico/Infrarrojo, RS232, RS485, PLC, </w:t>
            </w:r>
            <w:proofErr w:type="spellStart"/>
            <w:r w:rsidRPr="00931418">
              <w:rPr>
                <w:rFonts w:ascii="Calibri" w:hAnsi="Calibri" w:eastAsia="Times New Roman" w:cs="Calibri"/>
                <w:color w:val="000000" w:themeColor="text1"/>
                <w:sz w:val="20"/>
                <w:szCs w:val="20"/>
                <w:lang w:eastAsia="es-CO"/>
              </w:rPr>
              <w:t>LoRa</w:t>
            </w:r>
            <w:proofErr w:type="spellEnd"/>
          </w:p>
        </w:tc>
      </w:tr>
      <w:tr w:rsidRPr="00931418" w:rsidR="000B1C40" w:rsidTr="00021C3D" w14:paraId="6C65EE32" w14:textId="77777777">
        <w:trPr>
          <w:trHeight w:val="227"/>
          <w:tblHeader/>
          <w:jc w:val="center"/>
        </w:trPr>
        <w:tc>
          <w:tcPr>
            <w:tcW w:w="0" w:type="auto"/>
            <w:tcBorders>
              <w:top w:val="nil"/>
              <w:left w:val="single" w:color="auto" w:sz="8" w:space="0"/>
              <w:bottom w:val="single" w:color="auto" w:sz="8" w:space="0"/>
              <w:right w:val="single" w:color="000000" w:sz="8" w:space="0"/>
            </w:tcBorders>
            <w:shd w:val="clear" w:color="000000" w:fill="FFFFFF"/>
            <w:vAlign w:val="center"/>
            <w:hideMark/>
          </w:tcPr>
          <w:p w:rsidRPr="00931418" w:rsidR="006C04A2" w:rsidP="006C04A2" w:rsidRDefault="006C04A2" w14:paraId="5396DDA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 Remota</w:t>
            </w:r>
          </w:p>
        </w:tc>
        <w:tc>
          <w:tcPr>
            <w:tcW w:w="0" w:type="auto"/>
            <w:tcBorders>
              <w:top w:val="nil"/>
              <w:left w:val="nil"/>
              <w:bottom w:val="single" w:color="auto" w:sz="8" w:space="0"/>
              <w:right w:val="single" w:color="auto" w:sz="8" w:space="0"/>
            </w:tcBorders>
            <w:shd w:val="clear" w:color="000000" w:fill="FFFFFF"/>
            <w:vAlign w:val="center"/>
            <w:hideMark/>
          </w:tcPr>
          <w:p w:rsidRPr="00931418" w:rsidR="006C04A2" w:rsidP="006C04A2" w:rsidRDefault="006C04A2" w14:paraId="5DC1BC6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Interfaz para lectura remota vía GPRS/GSM, </w:t>
            </w:r>
            <w:proofErr w:type="spellStart"/>
            <w:r w:rsidRPr="00931418">
              <w:rPr>
                <w:rFonts w:ascii="Calibri" w:hAnsi="Calibri" w:eastAsia="Times New Roman" w:cs="Calibri"/>
                <w:color w:val="000000" w:themeColor="text1"/>
                <w:sz w:val="20"/>
                <w:szCs w:val="20"/>
                <w:lang w:eastAsia="es-CO"/>
              </w:rPr>
              <w:t>Wi</w:t>
            </w:r>
            <w:proofErr w:type="spellEnd"/>
            <w:r w:rsidRPr="00931418">
              <w:rPr>
                <w:rFonts w:ascii="Calibri" w:hAnsi="Calibri" w:eastAsia="Times New Roman" w:cs="Calibri"/>
                <w:color w:val="000000" w:themeColor="text1"/>
                <w:sz w:val="20"/>
                <w:szCs w:val="20"/>
                <w:lang w:eastAsia="es-CO"/>
              </w:rPr>
              <w:t>-Fi, Ethernet, compatible con protocolos estándar (</w:t>
            </w:r>
            <w:proofErr w:type="spellStart"/>
            <w:r w:rsidRPr="00931418">
              <w:rPr>
                <w:rFonts w:ascii="Calibri" w:hAnsi="Calibri" w:eastAsia="Times New Roman" w:cs="Calibri"/>
                <w:color w:val="000000" w:themeColor="text1"/>
                <w:sz w:val="20"/>
                <w:szCs w:val="20"/>
                <w:lang w:eastAsia="es-CO"/>
              </w:rPr>
              <w:t>e.g</w:t>
            </w:r>
            <w:proofErr w:type="spellEnd"/>
            <w:r w:rsidRPr="00931418">
              <w:rPr>
                <w:rFonts w:ascii="Calibri" w:hAnsi="Calibri" w:eastAsia="Times New Roman" w:cs="Calibri"/>
                <w:color w:val="000000" w:themeColor="text1"/>
                <w:sz w:val="20"/>
                <w:szCs w:val="20"/>
                <w:lang w:eastAsia="es-CO"/>
              </w:rPr>
              <w:t>., Modbus, DLMS/COSEM, IEC 62056-21)</w:t>
            </w:r>
          </w:p>
        </w:tc>
      </w:tr>
    </w:tbl>
    <w:p w:rsidRPr="00931418" w:rsidR="000B1C40" w:rsidP="000B1C40" w:rsidRDefault="000B1C40" w14:paraId="35190C2B" w14:textId="77777777">
      <w:pPr>
        <w:pStyle w:val="Heading4"/>
        <w:numPr>
          <w:ilvl w:val="0"/>
          <w:numId w:val="0"/>
        </w:numPr>
        <w:ind w:left="864"/>
        <w:rPr>
          <w:color w:val="000000" w:themeColor="text1"/>
        </w:rPr>
      </w:pPr>
    </w:p>
    <w:p w:rsidRPr="00931418" w:rsidR="001C6090" w:rsidP="00262556" w:rsidRDefault="00F43746" w14:paraId="000002C6" w14:textId="7DAB70F3">
      <w:pPr>
        <w:pStyle w:val="Heading4"/>
        <w:numPr>
          <w:ilvl w:val="3"/>
          <w:numId w:val="74"/>
        </w:numPr>
        <w:rPr>
          <w:color w:val="000000" w:themeColor="text1"/>
        </w:rPr>
      </w:pPr>
      <w:r w:rsidRPr="00931418">
        <w:rPr>
          <w:color w:val="000000" w:themeColor="text1"/>
        </w:rPr>
        <w:t xml:space="preserve">Normativa de respaldo: </w:t>
      </w:r>
    </w:p>
    <w:p w:rsidRPr="00931418" w:rsidR="001C6090" w:rsidP="00FD2768" w:rsidRDefault="00F43746" w14:paraId="000002C7" w14:textId="77777777">
      <w:pPr>
        <w:pStyle w:val="Normal0"/>
        <w:spacing w:before="240" w:after="240"/>
        <w:ind w:left="26"/>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Resolución CREG 038 de 2014, la norma IEC 62053-22, así como el RETIE regulan los sistemas de medida de media tensión, garantizando su precisión y conformidad.</w:t>
      </w:r>
    </w:p>
    <w:p w:rsidRPr="00931418" w:rsidR="003F7A77" w:rsidP="00FD2768" w:rsidRDefault="003F7A77" w14:paraId="6F123F5C" w14:textId="77777777">
      <w:pPr>
        <w:pStyle w:val="Normal0"/>
        <w:spacing w:before="240" w:after="240"/>
        <w:ind w:left="26"/>
        <w:jc w:val="both"/>
        <w:rPr>
          <w:rFonts w:ascii="Calibri" w:hAnsi="Calibri" w:eastAsia="Calibri" w:cs="Calibri"/>
          <w:color w:val="000000" w:themeColor="text1"/>
          <w:szCs w:val="20"/>
        </w:rPr>
      </w:pPr>
    </w:p>
    <w:p w:rsidRPr="00931418" w:rsidR="001C6090" w:rsidP="00262556" w:rsidRDefault="00F43746" w14:paraId="000002C8" w14:textId="77777777">
      <w:pPr>
        <w:pStyle w:val="Heading4"/>
        <w:numPr>
          <w:ilvl w:val="3"/>
          <w:numId w:val="74"/>
        </w:numPr>
        <w:rPr>
          <w:color w:val="000000" w:themeColor="text1"/>
        </w:rPr>
      </w:pPr>
      <w:r w:rsidRPr="00931418">
        <w:rPr>
          <w:color w:val="000000" w:themeColor="text1"/>
        </w:rPr>
        <w:t>Consideraciones adicionales</w:t>
      </w:r>
    </w:p>
    <w:p w:rsidRPr="00931418" w:rsidR="001C6090" w:rsidP="52BF8657" w:rsidRDefault="00F43746" w14:paraId="000002C9" w14:textId="0DFE7CF1">
      <w:pPr>
        <w:pStyle w:val="Normal0"/>
        <w:spacing w:before="240" w:after="240"/>
        <w:ind w:left="-7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 El sistema de medida Nivel II proporcionará un registro detallado y preciso de la energía en puntos de conexión de media tensión, optimizando la supervisión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Asimismo, la calibración de transformadores y la verificación de comunicación asegurarán la fiabilidad de los datos, con supervisión rigurosa para validar su correcto funcionamiento en el entorno del </w:t>
      </w:r>
      <w:r w:rsidRPr="00931418" w:rsidR="007B3646">
        <w:rPr>
          <w:rFonts w:ascii="Calibri" w:hAnsi="Calibri" w:eastAsia="Calibri" w:cs="Calibri"/>
          <w:color w:val="000000" w:themeColor="text1"/>
          <w:szCs w:val="20"/>
        </w:rPr>
        <w:t xml:space="preserve">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w:t>
      </w:r>
    </w:p>
    <w:p w:rsidRPr="00931418" w:rsidR="001C6090" w:rsidP="00262556" w:rsidRDefault="00F43746" w14:paraId="000002CA" w14:textId="77777777">
      <w:pPr>
        <w:pStyle w:val="Heading3"/>
        <w:numPr>
          <w:ilvl w:val="2"/>
          <w:numId w:val="74"/>
        </w:numPr>
        <w:rPr>
          <w:color w:val="000000" w:themeColor="text1"/>
        </w:rPr>
      </w:pPr>
      <w:r w:rsidRPr="00931418">
        <w:rPr>
          <w:color w:val="000000" w:themeColor="text1"/>
        </w:rPr>
        <w:t>Equipo de comunicación y monitoreo para el sistema de medida nivel II en MT</w:t>
      </w:r>
    </w:p>
    <w:p w:rsidRPr="00931418" w:rsidR="001C6090" w:rsidP="00BA7938" w:rsidRDefault="00F43746" w14:paraId="000002CB" w14:textId="003D7750">
      <w:pPr>
        <w:pStyle w:val="Normal0"/>
        <w:spacing w:before="240" w:after="240"/>
        <w:ind w:left="-7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equipo de comunicación y monitoreo facilita la supervisión remota del sistema de medida Nivel II, optimizando la gestión de datos energéticos en los SSFV. En consecuencia, la </w:t>
      </w:r>
      <w:r w:rsidRPr="00931418" w:rsidR="008637A3">
        <w:rPr>
          <w:rFonts w:ascii="Calibri" w:hAnsi="Calibri" w:eastAsia="Calibri" w:cs="Calibri"/>
          <w:b/>
          <w:bCs/>
          <w:color w:val="000000" w:themeColor="text1"/>
          <w:szCs w:val="20"/>
        </w:rPr>
        <w:fldChar w:fldCharType="begin"/>
      </w:r>
      <w:r w:rsidRPr="00931418" w:rsidR="008637A3">
        <w:rPr>
          <w:rFonts w:ascii="Calibri" w:hAnsi="Calibri" w:eastAsia="Calibri" w:cs="Calibri"/>
          <w:color w:val="000000" w:themeColor="text1"/>
          <w:szCs w:val="20"/>
        </w:rPr>
        <w:instrText xml:space="preserve"> REF _Ref219909117 \h </w:instrText>
      </w:r>
      <w:r w:rsidRPr="00931418" w:rsidR="00931418">
        <w:rPr>
          <w:rFonts w:ascii="Calibri" w:hAnsi="Calibri" w:eastAsia="Calibri" w:cs="Calibri"/>
          <w:b/>
          <w:bCs/>
          <w:color w:val="000000" w:themeColor="text1"/>
          <w:szCs w:val="20"/>
        </w:rPr>
        <w:instrText xml:space="preserve"> \* MERGEFORMAT </w:instrText>
      </w:r>
      <w:r w:rsidRPr="00931418" w:rsidR="008637A3">
        <w:rPr>
          <w:rFonts w:ascii="Calibri" w:hAnsi="Calibri" w:eastAsia="Calibri" w:cs="Calibri"/>
          <w:b/>
          <w:bCs/>
          <w:color w:val="000000" w:themeColor="text1"/>
          <w:szCs w:val="20"/>
        </w:rPr>
      </w:r>
      <w:r w:rsidRPr="00931418" w:rsidR="008637A3">
        <w:rPr>
          <w:rFonts w:ascii="Calibri" w:hAnsi="Calibri" w:eastAsia="Calibri" w:cs="Calibri"/>
          <w:b/>
          <w:bCs/>
          <w:color w:val="000000" w:themeColor="text1"/>
          <w:szCs w:val="20"/>
        </w:rPr>
        <w:fldChar w:fldCharType="separate"/>
      </w:r>
      <w:r w:rsidRPr="00931418" w:rsidR="008637A3">
        <w:rPr>
          <w:rFonts w:ascii="Calibri" w:hAnsi="Calibri" w:cs="Calibri"/>
          <w:color w:val="000000" w:themeColor="text1"/>
          <w:szCs w:val="20"/>
        </w:rPr>
        <w:t xml:space="preserve">Tabla </w:t>
      </w:r>
      <w:r w:rsidRPr="00931418" w:rsidR="008637A3">
        <w:rPr>
          <w:rFonts w:ascii="Calibri" w:hAnsi="Calibri" w:cs="Calibri"/>
          <w:noProof/>
          <w:color w:val="000000" w:themeColor="text1"/>
          <w:szCs w:val="20"/>
        </w:rPr>
        <w:t>6</w:t>
      </w:r>
      <w:r w:rsidRPr="00931418" w:rsidR="008637A3">
        <w:rPr>
          <w:rFonts w:ascii="Calibri" w:hAnsi="Calibri" w:eastAsia="Calibri" w:cs="Calibri"/>
          <w:b/>
          <w:bCs/>
          <w:color w:val="000000" w:themeColor="text1"/>
          <w:szCs w:val="20"/>
        </w:rPr>
        <w:fldChar w:fldCharType="end"/>
      </w:r>
      <w:r w:rsidRPr="00931418">
        <w:rPr>
          <w:rFonts w:ascii="Calibri" w:hAnsi="Calibri" w:eastAsia="Calibri" w:cs="Calibri"/>
          <w:color w:val="000000" w:themeColor="text1"/>
          <w:szCs w:val="20"/>
        </w:rPr>
        <w:t xml:space="preserve"> detalla los requisitos técnicos mínimos, uniformes para los sistemas en piso, garantizando una conectividad estable.</w:t>
      </w:r>
    </w:p>
    <w:p w:rsidRPr="00931418" w:rsidR="008637A3" w:rsidP="008637A3" w:rsidRDefault="008637A3" w14:paraId="328DF8DC" w14:textId="4A9C8689">
      <w:pPr>
        <w:pStyle w:val="Caption"/>
        <w:keepNext/>
        <w:rPr>
          <w:rFonts w:ascii="Calibri" w:hAnsi="Calibri" w:cs="Calibri"/>
          <w:color w:val="000000" w:themeColor="text1"/>
          <w:szCs w:val="20"/>
        </w:rPr>
      </w:pPr>
      <w:bookmarkStart w:name="_Ref219909117" w:id="9"/>
      <w:r w:rsidRPr="00931418">
        <w:rPr>
          <w:rFonts w:ascii="Calibri" w:hAnsi="Calibri" w:cs="Calibri"/>
          <w:color w:val="000000" w:themeColor="text1"/>
          <w:szCs w:val="20"/>
        </w:rPr>
        <w:t xml:space="preserve">Tabla </w:t>
      </w:r>
      <w:r w:rsidRPr="00931418">
        <w:rPr>
          <w:rFonts w:ascii="Calibri" w:hAnsi="Calibri" w:cs="Calibri"/>
          <w:color w:val="000000" w:themeColor="text1"/>
          <w:szCs w:val="20"/>
        </w:rPr>
        <w:fldChar w:fldCharType="begin"/>
      </w:r>
      <w:r w:rsidRPr="00931418">
        <w:rPr>
          <w:rFonts w:ascii="Calibri" w:hAnsi="Calibri" w:cs="Calibri"/>
          <w:color w:val="000000" w:themeColor="text1"/>
          <w:szCs w:val="20"/>
        </w:rPr>
        <w:instrText xml:space="preserve"> SEQ Tabla \* ARABIC </w:instrText>
      </w:r>
      <w:r w:rsidRPr="00931418">
        <w:rPr>
          <w:rFonts w:ascii="Calibri" w:hAnsi="Calibri" w:cs="Calibri"/>
          <w:color w:val="000000" w:themeColor="text1"/>
          <w:szCs w:val="20"/>
        </w:rPr>
        <w:fldChar w:fldCharType="separate"/>
      </w:r>
      <w:r w:rsidRPr="00931418">
        <w:rPr>
          <w:rFonts w:ascii="Calibri" w:hAnsi="Calibri" w:cs="Calibri"/>
          <w:noProof/>
          <w:color w:val="000000" w:themeColor="text1"/>
          <w:szCs w:val="20"/>
        </w:rPr>
        <w:t>6</w:t>
      </w:r>
      <w:r w:rsidRPr="00931418">
        <w:rPr>
          <w:rFonts w:ascii="Calibri" w:hAnsi="Calibri" w:cs="Calibri"/>
          <w:noProof/>
          <w:color w:val="000000" w:themeColor="text1"/>
          <w:szCs w:val="20"/>
        </w:rPr>
        <w:fldChar w:fldCharType="end"/>
      </w:r>
      <w:bookmarkEnd w:id="9"/>
      <w:r w:rsidRPr="00931418" w:rsidR="00976D6F">
        <w:rPr>
          <w:rFonts w:ascii="Calibri" w:hAnsi="Calibri" w:cs="Calibri"/>
          <w:color w:val="000000" w:themeColor="text1"/>
          <w:szCs w:val="20"/>
        </w:rPr>
        <w:t xml:space="preserve">. </w:t>
      </w:r>
      <w:r w:rsidRPr="00931418">
        <w:rPr>
          <w:rFonts w:ascii="Calibri" w:hAnsi="Calibri" w:cs="Calibri"/>
          <w:b w:val="0"/>
          <w:bCs/>
          <w:color w:val="000000" w:themeColor="text1"/>
          <w:szCs w:val="20"/>
        </w:rPr>
        <w:t>Especificaciones técnicas de comunicación y monitoreo para el sistema de medida Nivel II en MT</w:t>
      </w:r>
    </w:p>
    <w:tbl>
      <w:tblPr>
        <w:tblW w:w="0" w:type="auto"/>
        <w:jc w:val="center"/>
        <w:tblCellMar>
          <w:left w:w="70" w:type="dxa"/>
          <w:right w:w="70" w:type="dxa"/>
        </w:tblCellMar>
        <w:tblLook w:val="04A0" w:firstRow="1" w:lastRow="0" w:firstColumn="1" w:lastColumn="0" w:noHBand="0" w:noVBand="1"/>
      </w:tblPr>
      <w:tblGrid>
        <w:gridCol w:w="2181"/>
        <w:gridCol w:w="7969"/>
      </w:tblGrid>
      <w:tr w:rsidRPr="00931418" w:rsidR="000B1C40" w:rsidTr="000B1C40" w14:paraId="1CBFB4E7" w14:textId="77777777">
        <w:trPr>
          <w:trHeight w:val="170"/>
          <w:tblHeader/>
          <w:jc w:val="center"/>
        </w:trPr>
        <w:tc>
          <w:tcPr>
            <w:tcW w:w="0" w:type="auto"/>
            <w:tcBorders>
              <w:top w:val="single" w:color="auto" w:sz="8" w:space="0"/>
              <w:left w:val="single" w:color="auto" w:sz="8" w:space="0"/>
              <w:bottom w:val="single" w:color="000000" w:sz="8" w:space="0"/>
              <w:right w:val="single" w:color="000000" w:sz="8" w:space="0"/>
            </w:tcBorders>
            <w:shd w:val="clear" w:color="000000" w:fill="1C4587"/>
            <w:vAlign w:val="center"/>
            <w:hideMark/>
          </w:tcPr>
          <w:p w:rsidRPr="00931418" w:rsidR="00F657E7" w:rsidP="00F657E7" w:rsidRDefault="00F657E7" w14:paraId="0F8AB506"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000000" w:fill="1C4587"/>
            <w:vAlign w:val="center"/>
            <w:hideMark/>
          </w:tcPr>
          <w:p w:rsidRPr="00931418" w:rsidR="00F657E7" w:rsidP="00F657E7" w:rsidRDefault="00F657E7" w14:paraId="574F6AC4"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SSFV en Piso</w:t>
            </w:r>
          </w:p>
        </w:tc>
      </w:tr>
      <w:tr w:rsidRPr="00931418" w:rsidR="000B1C40" w:rsidTr="000B1C40" w14:paraId="4FABCA30"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018BB147"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Tipo</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671C9C7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Dispositivo de comunicación (modem) con capacidad de transmisión remota, modelos 8303/8343/8303N/8343N (SYS EVDO/CDMA2000, 3G/2G) o 8303-7/8343-7/8303N-7/8343N-7 (TD-LTE/FDD-LTE/WCDMA/TD-SCDMA/GSM, 4G/3G/2G).</w:t>
            </w:r>
          </w:p>
        </w:tc>
      </w:tr>
      <w:tr w:rsidRPr="00931418" w:rsidR="000B1C40" w:rsidTr="000B1C40" w14:paraId="2EABF8ED"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0C787EE3"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Funcionalidades</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05A8901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Registro de datos de energía, alertas de fallos, así como compatibilidad con plataformas locales o en la nube.</w:t>
            </w:r>
          </w:p>
        </w:tc>
      </w:tr>
      <w:tr w:rsidRPr="00AC19A1" w:rsidR="000B1C40" w:rsidTr="000B1C40" w14:paraId="1C3AAEC0"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167975A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Tasa de Transmisión</w:t>
            </w:r>
          </w:p>
        </w:tc>
        <w:tc>
          <w:tcPr>
            <w:tcW w:w="0" w:type="auto"/>
            <w:tcBorders>
              <w:top w:val="nil"/>
              <w:left w:val="nil"/>
              <w:bottom w:val="single" w:color="000000" w:sz="8" w:space="0"/>
              <w:right w:val="single" w:color="auto" w:sz="8" w:space="0"/>
            </w:tcBorders>
            <w:vAlign w:val="center"/>
            <w:hideMark/>
          </w:tcPr>
          <w:p w:rsidRPr="00563D1F" w:rsidR="00F657E7" w:rsidP="00F657E7" w:rsidRDefault="00F657E7" w14:paraId="4CA2CA60" w14:textId="77777777">
            <w:pPr>
              <w:widowControl/>
              <w:rPr>
                <w:rFonts w:ascii="Calibri" w:hAnsi="Calibri" w:eastAsia="Times New Roman" w:cs="Calibri"/>
                <w:color w:val="000000" w:themeColor="text1"/>
                <w:sz w:val="20"/>
                <w:szCs w:val="20"/>
                <w:lang w:val="en-US" w:eastAsia="es-CO"/>
              </w:rPr>
            </w:pPr>
            <w:r w:rsidRPr="00931418">
              <w:rPr>
                <w:rFonts w:ascii="Calibri" w:hAnsi="Calibri" w:eastAsia="Times New Roman" w:cs="Calibri"/>
                <w:color w:val="000000" w:themeColor="text1"/>
                <w:sz w:val="20"/>
                <w:szCs w:val="20"/>
                <w:lang w:val="en-US" w:eastAsia="es-CO"/>
              </w:rPr>
              <w:t>3G: uplink 5.76 Mbps, download 7.2 Mbps; 4G: uplink 2 Mbps, download 68 Mbps.</w:t>
            </w:r>
          </w:p>
        </w:tc>
      </w:tr>
      <w:tr w:rsidRPr="00931418" w:rsidR="000B1C40" w:rsidTr="000B1C40" w14:paraId="55F15891"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124EC87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Tarjeta SIM</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736DCA28"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Tensión: 3 V, 1.8 V; tamaño: tarjeta grande, compatible con tarjeta pequeña mediante adaptador.</w:t>
            </w:r>
          </w:p>
        </w:tc>
      </w:tr>
      <w:tr w:rsidRPr="00931418" w:rsidR="000B1C40" w:rsidTr="000B1C40" w14:paraId="1779ACF4"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26DF8C3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Interfaz de Antena</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6912F62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50Ω/SMA o antena de succión.</w:t>
            </w:r>
          </w:p>
        </w:tc>
      </w:tr>
      <w:tr w:rsidRPr="00931418" w:rsidR="000B1C40" w:rsidTr="000B1C40" w14:paraId="69A0EF94"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31ECD95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Puerto Serie</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665BC4FC"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RS-232/RS-485, con velocidad de baudios 1200-115200 bps, bit de datos 5-9, bit de parada 1-2, control de flujo hardware/software, bit de comprobación (ninguno, impar, marca, espacio).</w:t>
            </w:r>
          </w:p>
        </w:tc>
      </w:tr>
      <w:tr w:rsidRPr="00931418" w:rsidR="000B1C40" w:rsidTr="000B1C40" w14:paraId="73A1EC3F"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5E14008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Fuente de Alimentación</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4064BC8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Entrada DC 9V-24V, corriente de trabajo &lt;200 mA @ 9V, salida Q2.1 personalizable a terminal de alimentación.</w:t>
            </w:r>
          </w:p>
        </w:tc>
      </w:tr>
      <w:tr w:rsidRPr="00931418" w:rsidR="000B1C40" w:rsidTr="000B1C40" w14:paraId="14C728E7"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25F11F3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Temperatura de Operación</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2E47D51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De -40 °C a +85 °C, con almacenamiento de 0-95% sin condensación.</w:t>
            </w:r>
          </w:p>
        </w:tc>
      </w:tr>
      <w:tr w:rsidRPr="00931418" w:rsidR="000B1C40" w:rsidTr="000B1C40" w14:paraId="52BCEC58"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3778F35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361B5C9E"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Protocolos estándar (Modbus, TCP/IP, DLMS/COSEM, IEC 62056-21), con conectividad GPRS/GSM, </w:t>
            </w:r>
            <w:proofErr w:type="spellStart"/>
            <w:r w:rsidRPr="00931418">
              <w:rPr>
                <w:rFonts w:ascii="Calibri" w:hAnsi="Calibri" w:eastAsia="Times New Roman" w:cs="Calibri"/>
                <w:color w:val="000000" w:themeColor="text1"/>
                <w:sz w:val="20"/>
                <w:szCs w:val="20"/>
                <w:lang w:eastAsia="es-CO"/>
              </w:rPr>
              <w:t>Wi</w:t>
            </w:r>
            <w:proofErr w:type="spellEnd"/>
            <w:r w:rsidRPr="00931418">
              <w:rPr>
                <w:rFonts w:ascii="Calibri" w:hAnsi="Calibri" w:eastAsia="Times New Roman" w:cs="Calibri"/>
                <w:color w:val="000000" w:themeColor="text1"/>
                <w:sz w:val="20"/>
                <w:szCs w:val="20"/>
                <w:lang w:eastAsia="es-CO"/>
              </w:rPr>
              <w:t>-Fi, Ethernet, conforme a V5 y SIP 007.</w:t>
            </w:r>
          </w:p>
        </w:tc>
      </w:tr>
      <w:tr w:rsidRPr="00931418" w:rsidR="000B1C40" w:rsidTr="000B1C40" w14:paraId="39BFD123"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34C3C8B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Accesorios</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55F882D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Bloque de prueba y gabinete metálico según diseño.</w:t>
            </w:r>
          </w:p>
        </w:tc>
      </w:tr>
      <w:tr w:rsidRPr="00931418" w:rsidR="000B1C40" w:rsidTr="000B1C40" w14:paraId="05244AFF"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0EC7088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Medida del Sistema Asociado</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049FE517"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Bidireccional indirecta en kWh, </w:t>
            </w:r>
            <w:proofErr w:type="spellStart"/>
            <w:r w:rsidRPr="00931418">
              <w:rPr>
                <w:rFonts w:ascii="Calibri" w:hAnsi="Calibri" w:eastAsia="Times New Roman" w:cs="Calibri"/>
                <w:color w:val="000000" w:themeColor="text1"/>
                <w:sz w:val="20"/>
                <w:szCs w:val="20"/>
                <w:lang w:eastAsia="es-CO"/>
              </w:rPr>
              <w:t>kVArh</w:t>
            </w:r>
            <w:proofErr w:type="spellEnd"/>
            <w:r w:rsidRPr="00931418">
              <w:rPr>
                <w:rFonts w:ascii="Calibri" w:hAnsi="Calibri" w:eastAsia="Times New Roman" w:cs="Calibri"/>
                <w:color w:val="000000" w:themeColor="text1"/>
                <w:sz w:val="20"/>
                <w:szCs w:val="20"/>
                <w:lang w:eastAsia="es-CO"/>
              </w:rPr>
              <w:t xml:space="preserve">, así como </w:t>
            </w:r>
            <w:proofErr w:type="spellStart"/>
            <w:r w:rsidRPr="00931418">
              <w:rPr>
                <w:rFonts w:ascii="Calibri" w:hAnsi="Calibri" w:eastAsia="Times New Roman" w:cs="Calibri"/>
                <w:color w:val="000000" w:themeColor="text1"/>
                <w:sz w:val="20"/>
                <w:szCs w:val="20"/>
                <w:lang w:eastAsia="es-CO"/>
              </w:rPr>
              <w:t>kVAh</w:t>
            </w:r>
            <w:proofErr w:type="spellEnd"/>
            <w:r w:rsidRPr="00931418">
              <w:rPr>
                <w:rFonts w:ascii="Calibri" w:hAnsi="Calibri" w:eastAsia="Times New Roman" w:cs="Calibri"/>
                <w:color w:val="000000" w:themeColor="text1"/>
                <w:sz w:val="20"/>
                <w:szCs w:val="20"/>
                <w:lang w:eastAsia="es-CO"/>
              </w:rPr>
              <w:t>, Clase 0.5s (Medidor E3DD 480V 10A).</w:t>
            </w:r>
          </w:p>
        </w:tc>
      </w:tr>
      <w:tr w:rsidRPr="00931418" w:rsidR="000B1C40" w:rsidTr="000B1C40" w14:paraId="582ED5B9"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5C5DCF7C"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Certificaciones</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15EDA06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IEC 61724-1, cumplimiento con normativas de ciberseguridad, Resolución CREG 038 de 2014, así como el certificado de conformidad RETIE.</w:t>
            </w:r>
          </w:p>
        </w:tc>
      </w:tr>
      <w:tr w:rsidRPr="00931418" w:rsidR="000B1C40" w:rsidTr="000B1C40" w14:paraId="14C6FAA5"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17C9F94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Certificaciones del Sistema Asociado</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3A6D78F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Certificado de conformidad QCERT 2604 para el medidor E3DD.</w:t>
            </w:r>
          </w:p>
        </w:tc>
      </w:tr>
      <w:tr w:rsidRPr="00931418" w:rsidR="000B1C40" w:rsidTr="000B1C40" w14:paraId="6AA9FF90"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308A4E0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Registro de Demanda</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44E0445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Registro de máxima demanda para kW, </w:t>
            </w:r>
            <w:proofErr w:type="spellStart"/>
            <w:r w:rsidRPr="00931418">
              <w:rPr>
                <w:rFonts w:ascii="Calibri" w:hAnsi="Calibri" w:eastAsia="Times New Roman" w:cs="Calibri"/>
                <w:color w:val="000000" w:themeColor="text1"/>
                <w:sz w:val="20"/>
                <w:szCs w:val="20"/>
                <w:lang w:eastAsia="es-CO"/>
              </w:rPr>
              <w:t>kVAr</w:t>
            </w:r>
            <w:proofErr w:type="spellEnd"/>
            <w:r w:rsidRPr="00931418">
              <w:rPr>
                <w:rFonts w:ascii="Calibri" w:hAnsi="Calibri" w:eastAsia="Times New Roman" w:cs="Calibri"/>
                <w:color w:val="000000" w:themeColor="text1"/>
                <w:sz w:val="20"/>
                <w:szCs w:val="20"/>
                <w:lang w:eastAsia="es-CO"/>
              </w:rPr>
              <w:t xml:space="preserve">, y </w:t>
            </w:r>
            <w:proofErr w:type="spellStart"/>
            <w:r w:rsidRPr="00931418">
              <w:rPr>
                <w:rFonts w:ascii="Calibri" w:hAnsi="Calibri" w:eastAsia="Times New Roman" w:cs="Calibri"/>
                <w:color w:val="000000" w:themeColor="text1"/>
                <w:sz w:val="20"/>
                <w:szCs w:val="20"/>
                <w:lang w:eastAsia="es-CO"/>
              </w:rPr>
              <w:t>kVA</w:t>
            </w:r>
            <w:proofErr w:type="spellEnd"/>
            <w:r w:rsidRPr="00931418">
              <w:rPr>
                <w:rFonts w:ascii="Calibri" w:hAnsi="Calibri" w:eastAsia="Times New Roman" w:cs="Calibri"/>
                <w:color w:val="000000" w:themeColor="text1"/>
                <w:sz w:val="20"/>
                <w:szCs w:val="20"/>
                <w:lang w:eastAsia="es-CO"/>
              </w:rPr>
              <w:t>, conforme a V5 y SIP 007.</w:t>
            </w:r>
          </w:p>
        </w:tc>
      </w:tr>
      <w:tr w:rsidRPr="00931418" w:rsidR="000B1C40" w:rsidTr="000B1C40" w14:paraId="3F8A35D2"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16BE283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Registro de Parámetros Eléctricos</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181A2F0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Registro de tensión, corriente, potencia, y factor de potencia.</w:t>
            </w:r>
          </w:p>
        </w:tc>
      </w:tr>
      <w:tr w:rsidRPr="00931418" w:rsidR="000B1C40" w:rsidTr="000B1C40" w14:paraId="2A74F94C"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343F87D1"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Control de Tiempo de Uso (TOU)</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044A1E31"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8 tarifas programables.</w:t>
            </w:r>
          </w:p>
        </w:tc>
      </w:tr>
      <w:tr w:rsidRPr="00931418" w:rsidR="000B1C40" w:rsidTr="000B1C40" w14:paraId="195FEFB0"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648C94A0"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Perfiles de Carga</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002EAAED"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2 perfiles configurables (450 días con intervalos de 60 minutos).</w:t>
            </w:r>
          </w:p>
        </w:tc>
      </w:tr>
      <w:tr w:rsidRPr="00931418" w:rsidR="000B1C40" w:rsidTr="000B1C40" w14:paraId="36FEC7E9"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107ADF26"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Registro de Eventos</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54CF7D17"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4 registros configurables (calidad de energía o antifraude).</w:t>
            </w:r>
          </w:p>
        </w:tc>
      </w:tr>
      <w:tr w:rsidRPr="00931418" w:rsidR="000B1C40" w:rsidTr="000B1C40" w14:paraId="4A30AEB1"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6747F88E" w14:textId="77777777">
            <w:pPr>
              <w:widowControl/>
              <w:rPr>
                <w:rFonts w:ascii="Calibri" w:hAnsi="Calibri" w:eastAsia="Times New Roman" w:cs="Calibri"/>
                <w:i/>
                <w:iCs/>
                <w:color w:val="000000" w:themeColor="text1"/>
                <w:sz w:val="20"/>
                <w:szCs w:val="20"/>
                <w:lang w:val="es-CO" w:eastAsia="es-CO"/>
              </w:rPr>
            </w:pPr>
            <w:proofErr w:type="spellStart"/>
            <w:r w:rsidRPr="00931418">
              <w:rPr>
                <w:rFonts w:ascii="Calibri" w:hAnsi="Calibri" w:eastAsia="Times New Roman" w:cs="Calibri"/>
                <w:i/>
                <w:iCs/>
                <w:color w:val="000000" w:themeColor="text1"/>
                <w:sz w:val="20"/>
                <w:szCs w:val="20"/>
                <w:lang w:eastAsia="es-CO"/>
              </w:rPr>
              <w:t>Display</w:t>
            </w:r>
            <w:proofErr w:type="spellEnd"/>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4F17414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LCD de 11 dígitos con </w:t>
            </w:r>
            <w:proofErr w:type="spellStart"/>
            <w:r w:rsidRPr="00931418">
              <w:rPr>
                <w:rFonts w:ascii="Calibri" w:hAnsi="Calibri" w:eastAsia="Times New Roman" w:cs="Calibri"/>
                <w:color w:val="000000" w:themeColor="text1"/>
                <w:sz w:val="20"/>
                <w:szCs w:val="20"/>
                <w:lang w:eastAsia="es-CO"/>
              </w:rPr>
              <w:t>backlight</w:t>
            </w:r>
            <w:proofErr w:type="spellEnd"/>
            <w:r w:rsidRPr="00931418">
              <w:rPr>
                <w:rFonts w:ascii="Calibri" w:hAnsi="Calibri" w:eastAsia="Times New Roman" w:cs="Calibri"/>
                <w:color w:val="000000" w:themeColor="text1"/>
                <w:sz w:val="20"/>
                <w:szCs w:val="20"/>
                <w:lang w:eastAsia="es-CO"/>
              </w:rPr>
              <w:t xml:space="preserve"> para el medidor E3DD</w:t>
            </w:r>
          </w:p>
        </w:tc>
      </w:tr>
      <w:tr w:rsidRPr="00931418" w:rsidR="000B1C40" w:rsidTr="000B1C40" w14:paraId="5E7D616E"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48AA8AFA"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Reloj en Tiempo Real (RTC)</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51A26805"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Con súper condensador y batería de respaldo para el medidor E3DD.</w:t>
            </w:r>
          </w:p>
        </w:tc>
      </w:tr>
      <w:tr w:rsidRPr="00931418" w:rsidR="000B1C40" w:rsidTr="000B1C40" w14:paraId="767E7345"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0B0F9C1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Comunicación Local del Sistema Asociado</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70E4041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Óptico/Infrarrojo, RS232, RS485, PLC, </w:t>
            </w:r>
            <w:proofErr w:type="spellStart"/>
            <w:r w:rsidRPr="00931418">
              <w:rPr>
                <w:rFonts w:ascii="Calibri" w:hAnsi="Calibri" w:eastAsia="Times New Roman" w:cs="Calibri"/>
                <w:color w:val="000000" w:themeColor="text1"/>
                <w:sz w:val="20"/>
                <w:szCs w:val="20"/>
                <w:lang w:eastAsia="es-CO"/>
              </w:rPr>
              <w:t>LoRa</w:t>
            </w:r>
            <w:proofErr w:type="spellEnd"/>
            <w:r w:rsidRPr="00931418">
              <w:rPr>
                <w:rFonts w:ascii="Calibri" w:hAnsi="Calibri" w:eastAsia="Times New Roman" w:cs="Calibri"/>
                <w:color w:val="000000" w:themeColor="text1"/>
                <w:sz w:val="20"/>
                <w:szCs w:val="20"/>
                <w:lang w:eastAsia="es-CO"/>
              </w:rPr>
              <w:t xml:space="preserve"> para el medidor E3DD.</w:t>
            </w:r>
          </w:p>
        </w:tc>
      </w:tr>
      <w:tr w:rsidRPr="00931418" w:rsidR="000B1C40" w:rsidTr="000B1C40" w14:paraId="5EBD1B06"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6C191AD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Transformadores del Sistema Asociado</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1A26D4C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Transformadores de corriente (TC 13.2 kV 10/5/5A 5VA Clase 0.5s EXT) y tensión (TT </w:t>
            </w:r>
            <w:proofErr w:type="gramStart"/>
            <w:r w:rsidRPr="00931418">
              <w:rPr>
                <w:rFonts w:ascii="Calibri" w:hAnsi="Calibri" w:eastAsia="Times New Roman" w:cs="Calibri"/>
                <w:color w:val="000000" w:themeColor="text1"/>
                <w:sz w:val="20"/>
                <w:szCs w:val="20"/>
                <w:lang w:eastAsia="es-CO"/>
              </w:rPr>
              <w:t>13200:V</w:t>
            </w:r>
            <w:proofErr w:type="gramEnd"/>
            <w:r w:rsidRPr="00931418">
              <w:rPr>
                <w:rFonts w:ascii="Calibri" w:hAnsi="Calibri" w:eastAsia="Times New Roman" w:cs="Calibri"/>
                <w:color w:val="000000" w:themeColor="text1"/>
                <w:sz w:val="20"/>
                <w:szCs w:val="20"/>
                <w:lang w:eastAsia="es-CO"/>
              </w:rPr>
              <w:t>3/</w:t>
            </w:r>
            <w:proofErr w:type="gramStart"/>
            <w:r w:rsidRPr="00931418">
              <w:rPr>
                <w:rFonts w:ascii="Calibri" w:hAnsi="Calibri" w:eastAsia="Times New Roman" w:cs="Calibri"/>
                <w:color w:val="000000" w:themeColor="text1"/>
                <w:sz w:val="20"/>
                <w:szCs w:val="20"/>
                <w:lang w:eastAsia="es-CO"/>
              </w:rPr>
              <w:t>120:V</w:t>
            </w:r>
            <w:proofErr w:type="gramEnd"/>
            <w:r w:rsidRPr="00931418">
              <w:rPr>
                <w:rFonts w:ascii="Calibri" w:hAnsi="Calibri" w:eastAsia="Times New Roman" w:cs="Calibri"/>
                <w:color w:val="000000" w:themeColor="text1"/>
                <w:sz w:val="20"/>
                <w:szCs w:val="20"/>
                <w:lang w:eastAsia="es-CO"/>
              </w:rPr>
              <w:t>3 15VA Clase 0.5s EXT), según diseño.</w:t>
            </w:r>
          </w:p>
        </w:tc>
      </w:tr>
      <w:tr w:rsidRPr="00931418" w:rsidR="000B1C40" w:rsidTr="000B1C40" w14:paraId="024AC8C3"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F657E7" w:rsidP="00F657E7" w:rsidRDefault="00F657E7" w14:paraId="17C29B62"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Pruebas</w:t>
            </w:r>
          </w:p>
        </w:tc>
        <w:tc>
          <w:tcPr>
            <w:tcW w:w="0" w:type="auto"/>
            <w:tcBorders>
              <w:top w:val="nil"/>
              <w:left w:val="nil"/>
              <w:bottom w:val="single" w:color="000000" w:sz="8" w:space="0"/>
              <w:right w:val="single" w:color="auto" w:sz="8" w:space="0"/>
            </w:tcBorders>
            <w:vAlign w:val="center"/>
            <w:hideMark/>
          </w:tcPr>
          <w:p w:rsidRPr="00931418" w:rsidR="00F657E7" w:rsidP="00F657E7" w:rsidRDefault="00F657E7" w14:paraId="1FCFCF27"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Verificación de transmisión de datos, alertas, y conectividad, conforme a </w:t>
            </w:r>
            <w:proofErr w:type="gramStart"/>
            <w:r w:rsidRPr="00931418">
              <w:rPr>
                <w:rFonts w:ascii="Calibri" w:hAnsi="Calibri" w:eastAsia="Times New Roman" w:cs="Calibri"/>
                <w:color w:val="000000" w:themeColor="text1"/>
                <w:sz w:val="20"/>
                <w:szCs w:val="20"/>
                <w:lang w:eastAsia="es-CO"/>
              </w:rPr>
              <w:t>la  IEC</w:t>
            </w:r>
            <w:proofErr w:type="gramEnd"/>
            <w:r w:rsidRPr="00931418">
              <w:rPr>
                <w:rFonts w:ascii="Calibri" w:hAnsi="Calibri" w:eastAsia="Times New Roman" w:cs="Calibri"/>
                <w:color w:val="000000" w:themeColor="text1"/>
                <w:sz w:val="20"/>
                <w:szCs w:val="20"/>
                <w:lang w:eastAsia="es-CO"/>
              </w:rPr>
              <w:t xml:space="preserve"> 61724-1.</w:t>
            </w:r>
          </w:p>
        </w:tc>
      </w:tr>
      <w:tr w:rsidRPr="00931418" w:rsidR="000B1C40" w:rsidTr="000B1C40" w14:paraId="61D13F30" w14:textId="77777777">
        <w:trPr>
          <w:trHeight w:val="170"/>
          <w:jc w:val="center"/>
        </w:trPr>
        <w:tc>
          <w:tcPr>
            <w:tcW w:w="0" w:type="auto"/>
            <w:tcBorders>
              <w:top w:val="nil"/>
              <w:left w:val="single" w:color="auto" w:sz="8" w:space="0"/>
              <w:bottom w:val="single" w:color="auto" w:sz="8" w:space="0"/>
              <w:right w:val="single" w:color="000000" w:sz="8" w:space="0"/>
            </w:tcBorders>
            <w:vAlign w:val="center"/>
            <w:hideMark/>
          </w:tcPr>
          <w:p w:rsidRPr="00931418" w:rsidR="00F657E7" w:rsidP="00F657E7" w:rsidRDefault="00F657E7" w14:paraId="0A04A02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Cumplimiento Regulatorio</w:t>
            </w:r>
          </w:p>
        </w:tc>
        <w:tc>
          <w:tcPr>
            <w:tcW w:w="0" w:type="auto"/>
            <w:tcBorders>
              <w:top w:val="nil"/>
              <w:left w:val="nil"/>
              <w:bottom w:val="single" w:color="auto" w:sz="8" w:space="0"/>
              <w:right w:val="single" w:color="auto" w:sz="8" w:space="0"/>
            </w:tcBorders>
            <w:vAlign w:val="center"/>
            <w:hideMark/>
          </w:tcPr>
          <w:p w:rsidRPr="00931418" w:rsidR="00F657E7" w:rsidP="00F657E7" w:rsidRDefault="00F657E7" w14:paraId="6E80E4AA"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Cumple con la Resolución CREG 038 de 2014 para la integración al SIN.</w:t>
            </w:r>
          </w:p>
        </w:tc>
      </w:tr>
    </w:tbl>
    <w:p w:rsidRPr="00931418" w:rsidR="000B1C40" w:rsidP="000B1C40" w:rsidRDefault="000B1C40" w14:paraId="71532554" w14:textId="77777777">
      <w:pPr>
        <w:pStyle w:val="Heading4"/>
        <w:numPr>
          <w:ilvl w:val="0"/>
          <w:numId w:val="0"/>
        </w:numPr>
        <w:ind w:left="864"/>
        <w:rPr>
          <w:color w:val="000000" w:themeColor="text1"/>
        </w:rPr>
      </w:pPr>
    </w:p>
    <w:p w:rsidRPr="00931418" w:rsidR="001C6090" w:rsidP="00262556" w:rsidRDefault="00F43746" w14:paraId="00000318" w14:textId="1CF4AB0F">
      <w:pPr>
        <w:pStyle w:val="Heading4"/>
        <w:numPr>
          <w:ilvl w:val="3"/>
          <w:numId w:val="74"/>
        </w:numPr>
        <w:rPr>
          <w:color w:val="000000" w:themeColor="text1"/>
        </w:rPr>
      </w:pPr>
      <w:r w:rsidRPr="00931418">
        <w:rPr>
          <w:color w:val="000000" w:themeColor="text1"/>
        </w:rPr>
        <w:t>Normativa de respaldo</w:t>
      </w:r>
    </w:p>
    <w:p w:rsidRPr="00931418" w:rsidR="00FC1E24" w:rsidP="00976D6F" w:rsidRDefault="00F43746" w14:paraId="787BA14F" w14:textId="71E21AFF">
      <w:pPr>
        <w:pStyle w:val="Normal0"/>
        <w:spacing w:before="240" w:after="240"/>
        <w:ind w:left="26"/>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norma IEC 61724-1 regula el monitoreo de SSFV, complementada por el RETIE para la seguridad de los equipos de comunicación y la Resolución CREG 038 de 2014 para la integración al SIN.</w:t>
      </w:r>
    </w:p>
    <w:p w:rsidRPr="00931418" w:rsidR="001C6090" w:rsidP="00262556" w:rsidRDefault="00F43746" w14:paraId="0000031A" w14:textId="77777777">
      <w:pPr>
        <w:pStyle w:val="Heading4"/>
        <w:numPr>
          <w:ilvl w:val="3"/>
          <w:numId w:val="74"/>
        </w:numPr>
        <w:rPr>
          <w:color w:val="000000" w:themeColor="text1"/>
        </w:rPr>
      </w:pPr>
      <w:r w:rsidRPr="00931418">
        <w:rPr>
          <w:color w:val="000000" w:themeColor="text1"/>
        </w:rPr>
        <w:t>Consideraciones adicionales</w:t>
      </w:r>
    </w:p>
    <w:p w:rsidRPr="00931418" w:rsidR="001C6090" w:rsidP="52BF8657" w:rsidRDefault="00F43746" w14:paraId="0000031B" w14:textId="1F810C51">
      <w:pPr>
        <w:pStyle w:val="Normal0"/>
        <w:spacing w:before="240" w:after="240"/>
        <w:ind w:left="26"/>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equipo de comunicación, en conjunto con el sistema de medida Nivel II, optimizará la supervisión remota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permitiendo una gestión eficiente de los datos energéticos. Asimismo, las pruebas garantizarán una conectividad estable en el entorno </w:t>
      </w:r>
      <w:r w:rsidRPr="00931418" w:rsidR="00485A10">
        <w:rPr>
          <w:rFonts w:ascii="Calibri" w:hAnsi="Calibri" w:eastAsia="Calibri" w:cs="Calibri"/>
          <w:color w:val="000000" w:themeColor="text1"/>
          <w:szCs w:val="20"/>
        </w:rPr>
        <w:t xml:space="preserve">del 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asegurando la fiabilidad de las transmisiones y la compatibilidad con plataformas de monitoreo locales o en la nube, mientras que el medidor E3DD proporcionará registros precisos y detallados de la energía generada.</w:t>
      </w:r>
    </w:p>
    <w:p w:rsidRPr="00931418" w:rsidR="001C6090" w:rsidP="00262556" w:rsidRDefault="00F43746" w14:paraId="0000031C" w14:textId="217E934E">
      <w:pPr>
        <w:pStyle w:val="Heading2"/>
        <w:numPr>
          <w:ilvl w:val="1"/>
          <w:numId w:val="74"/>
        </w:numPr>
        <w:rPr>
          <w:color w:val="000000" w:themeColor="text1"/>
        </w:rPr>
      </w:pPr>
      <w:r w:rsidRPr="00931418">
        <w:rPr>
          <w:color w:val="000000" w:themeColor="text1"/>
        </w:rPr>
        <w:t>Estructuras de soporte</w:t>
      </w:r>
    </w:p>
    <w:p w:rsidRPr="00931418" w:rsidR="001C6090" w:rsidP="0008798E" w:rsidRDefault="00F43746" w14:paraId="0000031D" w14:textId="56E57867">
      <w:pPr>
        <w:pStyle w:val="Normal0"/>
        <w:spacing w:before="240" w:after="240"/>
        <w:ind w:left="142"/>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estructuras de soporte estabilizan los módulos solares, garantizando su orientación óptima y resistencia a las condiciones ambientales. En consecuencia, las subsecciones siguientes detallan los requisitos técnicos para los sistemas en piso, asegurando durabilidad, seguridad y eficiencia en la captación solar, conforme a los estándares establecidos por el FENOGE.</w:t>
      </w:r>
    </w:p>
    <w:p w:rsidRPr="00931418" w:rsidR="001C6090" w:rsidP="00262556" w:rsidRDefault="00F43746" w14:paraId="0000031E" w14:textId="4FAEAC0E">
      <w:pPr>
        <w:pStyle w:val="Heading4"/>
        <w:numPr>
          <w:ilvl w:val="2"/>
          <w:numId w:val="74"/>
        </w:numPr>
        <w:rPr>
          <w:color w:val="000000" w:themeColor="text1"/>
        </w:rPr>
      </w:pPr>
      <w:r w:rsidRPr="00931418">
        <w:rPr>
          <w:color w:val="000000" w:themeColor="text1"/>
        </w:rPr>
        <w:t>SSFV en Piso</w:t>
      </w:r>
    </w:p>
    <w:p w:rsidRPr="00931418" w:rsidR="001C6090" w:rsidP="52BF8657" w:rsidRDefault="00F43746" w14:paraId="0000031F" w14:textId="1CE1EEA8">
      <w:pPr>
        <w:pStyle w:val="Normal0"/>
        <w:spacing w:before="240" w:after="240"/>
        <w:ind w:left="26"/>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estructuras de soporte para </w:t>
      </w:r>
      <w:r w:rsidRPr="00931418" w:rsidR="00E81507">
        <w:rPr>
          <w:rFonts w:ascii="Calibri" w:hAnsi="Calibri" w:eastAsia="Calibri" w:cs="Calibri"/>
          <w:color w:val="000000" w:themeColor="text1"/>
          <w:szCs w:val="20"/>
        </w:rPr>
        <w:t>los</w:t>
      </w:r>
      <w:r w:rsidRPr="00931418">
        <w:rPr>
          <w:rFonts w:ascii="Calibri" w:hAnsi="Calibri" w:eastAsia="Calibri" w:cs="Calibri"/>
          <w:color w:val="000000" w:themeColor="text1"/>
          <w:szCs w:val="20"/>
        </w:rPr>
        <w:t xml:space="preserve"> SSFV en piso están diseñadas para terrenos abiertos, optimizando la captación solar y resistiendo las condiciones sísmicas, climáticas y de alta humedad del </w:t>
      </w:r>
      <w:r w:rsidRPr="00931418" w:rsidR="00485A10">
        <w:rPr>
          <w:rFonts w:ascii="Calibri" w:hAnsi="Calibri" w:eastAsia="Calibri" w:cs="Calibri"/>
          <w:color w:val="000000" w:themeColor="text1"/>
          <w:szCs w:val="20"/>
        </w:rPr>
        <w:t xml:space="preserve">área de cobertura del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Por su parte, la </w:t>
      </w:r>
      <w:r w:rsidRPr="00931418" w:rsidR="008637A3">
        <w:rPr>
          <w:rFonts w:ascii="Calibri" w:hAnsi="Calibri" w:eastAsia="Calibri" w:cs="Calibri"/>
          <w:b/>
          <w:bCs/>
          <w:color w:val="000000" w:themeColor="text1"/>
          <w:szCs w:val="20"/>
        </w:rPr>
        <w:fldChar w:fldCharType="begin"/>
      </w:r>
      <w:r w:rsidRPr="00931418" w:rsidR="008637A3">
        <w:rPr>
          <w:rFonts w:ascii="Calibri" w:hAnsi="Calibri" w:eastAsia="Calibri" w:cs="Calibri"/>
          <w:color w:val="000000" w:themeColor="text1"/>
          <w:szCs w:val="20"/>
        </w:rPr>
        <w:instrText xml:space="preserve"> REF _Ref219909146 \h </w:instrText>
      </w:r>
      <w:r w:rsidRPr="00931418" w:rsidR="00931418">
        <w:rPr>
          <w:rFonts w:ascii="Calibri" w:hAnsi="Calibri" w:eastAsia="Calibri" w:cs="Calibri"/>
          <w:b/>
          <w:bCs/>
          <w:color w:val="000000" w:themeColor="text1"/>
          <w:szCs w:val="20"/>
        </w:rPr>
        <w:instrText xml:space="preserve"> \* MERGEFORMAT </w:instrText>
      </w:r>
      <w:r w:rsidRPr="00931418" w:rsidR="008637A3">
        <w:rPr>
          <w:rFonts w:ascii="Calibri" w:hAnsi="Calibri" w:eastAsia="Calibri" w:cs="Calibri"/>
          <w:b/>
          <w:bCs/>
          <w:color w:val="000000" w:themeColor="text1"/>
          <w:szCs w:val="20"/>
        </w:rPr>
      </w:r>
      <w:r w:rsidRPr="00931418" w:rsidR="008637A3">
        <w:rPr>
          <w:rFonts w:ascii="Calibri" w:hAnsi="Calibri" w:eastAsia="Calibri" w:cs="Calibri"/>
          <w:b/>
          <w:bCs/>
          <w:color w:val="000000" w:themeColor="text1"/>
          <w:szCs w:val="20"/>
        </w:rPr>
        <w:fldChar w:fldCharType="separate"/>
      </w:r>
      <w:r w:rsidRPr="00931418" w:rsidR="008637A3">
        <w:rPr>
          <w:rFonts w:ascii="Calibri" w:hAnsi="Calibri" w:cs="Calibri"/>
          <w:color w:val="000000" w:themeColor="text1"/>
          <w:szCs w:val="20"/>
        </w:rPr>
        <w:t xml:space="preserve">Tabla </w:t>
      </w:r>
      <w:r w:rsidRPr="00931418" w:rsidR="008637A3">
        <w:rPr>
          <w:rFonts w:ascii="Calibri" w:hAnsi="Calibri" w:cs="Calibri"/>
          <w:noProof/>
          <w:color w:val="000000" w:themeColor="text1"/>
          <w:szCs w:val="20"/>
        </w:rPr>
        <w:t>7</w:t>
      </w:r>
      <w:r w:rsidRPr="00931418" w:rsidR="008637A3">
        <w:rPr>
          <w:rFonts w:ascii="Calibri" w:hAnsi="Calibri" w:eastAsia="Calibri" w:cs="Calibri"/>
          <w:b/>
          <w:bCs/>
          <w:color w:val="000000" w:themeColor="text1"/>
          <w:szCs w:val="20"/>
        </w:rPr>
        <w:fldChar w:fldCharType="end"/>
      </w:r>
      <w:r w:rsidRPr="00931418">
        <w:rPr>
          <w:rFonts w:ascii="Calibri" w:hAnsi="Calibri" w:eastAsia="Calibri" w:cs="Calibri"/>
          <w:color w:val="000000" w:themeColor="text1"/>
          <w:szCs w:val="20"/>
        </w:rPr>
        <w:t xml:space="preserve"> detalla los requisitos técnicos mínimos para este sistema.</w:t>
      </w:r>
    </w:p>
    <w:p w:rsidRPr="00931418" w:rsidR="008637A3" w:rsidP="008637A3" w:rsidRDefault="008637A3" w14:paraId="14B1F1EF" w14:textId="6D0AFED6">
      <w:pPr>
        <w:pStyle w:val="Caption"/>
        <w:keepNext/>
        <w:rPr>
          <w:rFonts w:ascii="Calibri" w:hAnsi="Calibri" w:cs="Calibri"/>
          <w:b w:val="0"/>
          <w:bCs/>
          <w:color w:val="000000" w:themeColor="text1"/>
          <w:szCs w:val="20"/>
        </w:rPr>
      </w:pPr>
      <w:bookmarkStart w:name="_Ref219909146" w:id="10"/>
      <w:r w:rsidRPr="00931418">
        <w:rPr>
          <w:rFonts w:ascii="Calibri" w:hAnsi="Calibri" w:cs="Calibri"/>
          <w:color w:val="000000" w:themeColor="text1"/>
          <w:szCs w:val="20"/>
        </w:rPr>
        <w:t xml:space="preserve">Tabla </w:t>
      </w:r>
      <w:r w:rsidRPr="00931418">
        <w:rPr>
          <w:rFonts w:ascii="Calibri" w:hAnsi="Calibri" w:cs="Calibri"/>
          <w:color w:val="000000" w:themeColor="text1"/>
          <w:szCs w:val="20"/>
        </w:rPr>
        <w:fldChar w:fldCharType="begin"/>
      </w:r>
      <w:r w:rsidRPr="00931418">
        <w:rPr>
          <w:rFonts w:ascii="Calibri" w:hAnsi="Calibri" w:cs="Calibri"/>
          <w:color w:val="000000" w:themeColor="text1"/>
          <w:szCs w:val="20"/>
        </w:rPr>
        <w:instrText xml:space="preserve"> SEQ Tabla \* ARABIC </w:instrText>
      </w:r>
      <w:r w:rsidRPr="00931418">
        <w:rPr>
          <w:rFonts w:ascii="Calibri" w:hAnsi="Calibri" w:cs="Calibri"/>
          <w:color w:val="000000" w:themeColor="text1"/>
          <w:szCs w:val="20"/>
        </w:rPr>
        <w:fldChar w:fldCharType="separate"/>
      </w:r>
      <w:r w:rsidRPr="00931418">
        <w:rPr>
          <w:rFonts w:ascii="Calibri" w:hAnsi="Calibri" w:cs="Calibri"/>
          <w:noProof/>
          <w:color w:val="000000" w:themeColor="text1"/>
          <w:szCs w:val="20"/>
        </w:rPr>
        <w:t>7</w:t>
      </w:r>
      <w:r w:rsidRPr="00931418">
        <w:rPr>
          <w:rFonts w:ascii="Calibri" w:hAnsi="Calibri" w:cs="Calibri"/>
          <w:noProof/>
          <w:color w:val="000000" w:themeColor="text1"/>
          <w:szCs w:val="20"/>
        </w:rPr>
        <w:fldChar w:fldCharType="end"/>
      </w:r>
      <w:bookmarkEnd w:id="10"/>
      <w:r w:rsidRPr="00931418" w:rsidR="000B1C40">
        <w:rPr>
          <w:rFonts w:ascii="Calibri" w:hAnsi="Calibri" w:cs="Calibri"/>
          <w:color w:val="000000" w:themeColor="text1"/>
          <w:szCs w:val="20"/>
        </w:rPr>
        <w:t xml:space="preserve">. </w:t>
      </w:r>
      <w:r w:rsidRPr="00931418">
        <w:rPr>
          <w:rFonts w:ascii="Calibri" w:hAnsi="Calibri" w:cs="Calibri"/>
          <w:b w:val="0"/>
          <w:bCs/>
          <w:color w:val="000000" w:themeColor="text1"/>
          <w:szCs w:val="20"/>
        </w:rPr>
        <w:t>Especificaciones técnicas de estructuras de soporte para SSFV en Piso</w:t>
      </w:r>
    </w:p>
    <w:tbl>
      <w:tblPr>
        <w:tblW w:w="0" w:type="auto"/>
        <w:jc w:val="center"/>
        <w:tblCellMar>
          <w:left w:w="70" w:type="dxa"/>
          <w:right w:w="70" w:type="dxa"/>
        </w:tblCellMar>
        <w:tblLook w:val="04A0" w:firstRow="1" w:lastRow="0" w:firstColumn="1" w:lastColumn="0" w:noHBand="0" w:noVBand="1"/>
      </w:tblPr>
      <w:tblGrid>
        <w:gridCol w:w="1654"/>
        <w:gridCol w:w="8496"/>
      </w:tblGrid>
      <w:tr w:rsidRPr="00931418" w:rsidR="000B1C40" w:rsidTr="000B1C40" w14:paraId="2746EEC0" w14:textId="77777777">
        <w:trPr>
          <w:trHeight w:val="170"/>
          <w:tblHeader/>
          <w:jc w:val="center"/>
        </w:trPr>
        <w:tc>
          <w:tcPr>
            <w:tcW w:w="0" w:type="auto"/>
            <w:tcBorders>
              <w:top w:val="single" w:color="auto" w:sz="8" w:space="0"/>
              <w:left w:val="single" w:color="auto" w:sz="8" w:space="0"/>
              <w:bottom w:val="single" w:color="000000" w:sz="8" w:space="0"/>
              <w:right w:val="single" w:color="000000" w:sz="8" w:space="0"/>
            </w:tcBorders>
            <w:shd w:val="clear" w:color="000000" w:fill="1C4587"/>
            <w:vAlign w:val="center"/>
            <w:hideMark/>
          </w:tcPr>
          <w:p w:rsidRPr="00931418" w:rsidR="00386C81" w:rsidP="00386C81" w:rsidRDefault="00386C81" w14:paraId="5552A440"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000000" w:fill="1C4587"/>
            <w:vAlign w:val="center"/>
            <w:hideMark/>
          </w:tcPr>
          <w:p w:rsidRPr="00931418" w:rsidR="00386C81" w:rsidP="00386C81" w:rsidRDefault="00386C81" w14:paraId="5E741B44"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Especificaciones</w:t>
            </w:r>
          </w:p>
        </w:tc>
      </w:tr>
      <w:tr w:rsidRPr="00931418" w:rsidR="000B1C40" w:rsidTr="000B1C40" w14:paraId="6B71BCB2"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6741F691"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Material</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689D0911"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Acero galvanizado en caliente (ISO 1461, ISO 14713-1/2/3) o aluminio anodizado (ANSI H35), resistente a corrosión en categoría C4.</w:t>
            </w:r>
          </w:p>
        </w:tc>
      </w:tr>
      <w:tr w:rsidRPr="00931418" w:rsidR="000B1C40" w:rsidTr="000B1C40" w14:paraId="6BAC6245"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0560EB9C"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Diseño</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723B655C"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Bases de concreto o anclajes helicoidales, adaptados a estudios geotécnicos y topografía, optimizando inclinación según la latitud, con memoria de cálculo que incluya análisis de cargas, normativas y conclusiones, conforme a NSR-10.</w:t>
            </w:r>
          </w:p>
        </w:tc>
      </w:tr>
      <w:tr w:rsidRPr="00931418" w:rsidR="000B1C40" w:rsidTr="000B1C40" w14:paraId="6EE6827A"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4F42E7FA"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Vida Útil</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54CA45D9"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Mínimo 25 años bajo alta humedad, exposición solar, y salinidad, conforme a ISO 12944.</w:t>
            </w:r>
          </w:p>
        </w:tc>
      </w:tr>
      <w:tr w:rsidRPr="00931418" w:rsidR="000B1C40" w:rsidTr="000B1C40" w14:paraId="5E854CB9"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1C286AB3"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Resistencia Mecánica</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5592098D"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Soporta cargas de viento hasta 130 km/h y cargas sísmicas, conforme a NSR-10 (Título A).</w:t>
            </w:r>
          </w:p>
        </w:tc>
      </w:tr>
      <w:tr w:rsidRPr="00931418" w:rsidR="000B1C40" w:rsidTr="000B1C40" w14:paraId="0364EE2F"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3ADD41A1"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Fijación</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552B90F5"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Abrazaderas en los laterales largos del módulo (mínimo 4 por módulo), evitando contacto con el vidrio frontal y proyección de sombras, con par de apriete según fabricante.</w:t>
            </w:r>
          </w:p>
        </w:tc>
      </w:tr>
      <w:tr w:rsidRPr="00931418" w:rsidR="000B1C40" w:rsidTr="000B1C40" w14:paraId="73E623E9"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5212391F"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Protección Anticorrosiva</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20262F02"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Recubrimiento anticorrosivo y tornillería de acero inoxidable, evitando corrosión galvánica entre materiales (</w:t>
            </w:r>
            <w:proofErr w:type="spellStart"/>
            <w:r w:rsidRPr="00931418">
              <w:rPr>
                <w:rFonts w:ascii="Calibri" w:hAnsi="Calibri" w:eastAsia="Times New Roman" w:cs="Calibri"/>
                <w:color w:val="000000" w:themeColor="text1"/>
                <w:sz w:val="20"/>
                <w:szCs w:val="20"/>
                <w:lang w:eastAsia="es-CO"/>
              </w:rPr>
              <w:t>e.g</w:t>
            </w:r>
            <w:proofErr w:type="spellEnd"/>
            <w:r w:rsidRPr="00931418">
              <w:rPr>
                <w:rFonts w:ascii="Calibri" w:hAnsi="Calibri" w:eastAsia="Times New Roman" w:cs="Calibri"/>
                <w:color w:val="000000" w:themeColor="text1"/>
                <w:sz w:val="20"/>
                <w:szCs w:val="20"/>
                <w:lang w:eastAsia="es-CO"/>
              </w:rPr>
              <w:t>., acero-aluminio), conforme a ISO 14713-1/2/</w:t>
            </w:r>
            <w:proofErr w:type="gramStart"/>
            <w:r w:rsidRPr="00931418">
              <w:rPr>
                <w:rFonts w:ascii="Calibri" w:hAnsi="Calibri" w:eastAsia="Times New Roman" w:cs="Calibri"/>
                <w:color w:val="000000" w:themeColor="text1"/>
                <w:sz w:val="20"/>
                <w:szCs w:val="20"/>
                <w:lang w:eastAsia="es-CO"/>
              </w:rPr>
              <w:t>3 .</w:t>
            </w:r>
            <w:proofErr w:type="gramEnd"/>
          </w:p>
        </w:tc>
      </w:tr>
      <w:tr w:rsidRPr="00931418" w:rsidR="000B1C40" w:rsidTr="000B1C40" w14:paraId="7C04F8B3"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5EFC86B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Identificación</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18C94266"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Placa de acero inoxidable con fabricante, modelo, así como número de serie, fijada con remaches o adhesivos resistentes a la intemperie.</w:t>
            </w:r>
          </w:p>
        </w:tc>
      </w:tr>
      <w:tr w:rsidRPr="00931418" w:rsidR="000B1C40" w:rsidTr="000B1C40" w14:paraId="14A04203" w14:textId="77777777">
        <w:trPr>
          <w:trHeight w:val="170"/>
          <w:jc w:val="center"/>
        </w:trPr>
        <w:tc>
          <w:tcPr>
            <w:tcW w:w="0" w:type="auto"/>
            <w:tcBorders>
              <w:top w:val="nil"/>
              <w:left w:val="single" w:color="auto" w:sz="8" w:space="0"/>
              <w:bottom w:val="single" w:color="000000" w:sz="8" w:space="0"/>
              <w:right w:val="single" w:color="000000" w:sz="8" w:space="0"/>
            </w:tcBorders>
            <w:vAlign w:val="center"/>
            <w:hideMark/>
          </w:tcPr>
          <w:p w:rsidRPr="00931418" w:rsidR="00386C81" w:rsidP="00386C81" w:rsidRDefault="00386C81" w14:paraId="65C5ED53"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Certificaciones</w:t>
            </w:r>
          </w:p>
        </w:tc>
        <w:tc>
          <w:tcPr>
            <w:tcW w:w="0" w:type="auto"/>
            <w:tcBorders>
              <w:top w:val="nil"/>
              <w:left w:val="nil"/>
              <w:bottom w:val="single" w:color="000000" w:sz="8" w:space="0"/>
              <w:right w:val="single" w:color="auto" w:sz="8" w:space="0"/>
            </w:tcBorders>
            <w:vAlign w:val="center"/>
            <w:hideMark/>
          </w:tcPr>
          <w:p w:rsidRPr="00931418" w:rsidR="00386C81" w:rsidP="00386C81" w:rsidRDefault="00386C81" w14:paraId="752E848E" w14:textId="77777777">
            <w:pPr>
              <w:widowControl/>
              <w:rPr>
                <w:rFonts w:ascii="Calibri" w:hAnsi="Calibri" w:eastAsia="Times New Roman" w:cs="Calibri"/>
                <w:color w:val="000000" w:themeColor="text1"/>
                <w:sz w:val="20"/>
                <w:szCs w:val="20"/>
                <w:lang w:val="es-CO" w:eastAsia="es-CO"/>
              </w:rPr>
            </w:pPr>
            <w:r w:rsidRPr="008613AC">
              <w:rPr>
                <w:rFonts w:ascii="Calibri" w:hAnsi="Calibri" w:eastAsia="Times New Roman" w:cs="Calibri"/>
                <w:color w:val="000000" w:themeColor="text1"/>
                <w:sz w:val="20"/>
                <w:szCs w:val="20"/>
                <w:lang w:val="it-IT" w:eastAsia="es-CO"/>
              </w:rPr>
              <w:t xml:space="preserve">ISO 1461, ISO 14713-1/2/3, ANSI H35, NSR-10, NTC 5832. </w:t>
            </w:r>
            <w:r w:rsidRPr="00931418">
              <w:rPr>
                <w:rFonts w:ascii="Calibri" w:hAnsi="Calibri" w:eastAsia="Times New Roman" w:cs="Calibri"/>
                <w:color w:val="000000" w:themeColor="text1"/>
                <w:sz w:val="20"/>
                <w:szCs w:val="20"/>
                <w:lang w:eastAsia="es-CO"/>
              </w:rPr>
              <w:t>Informes de pruebas de galvanizado a solicitud de la supervisión.</w:t>
            </w:r>
          </w:p>
        </w:tc>
      </w:tr>
      <w:tr w:rsidRPr="00931418" w:rsidR="000B1C40" w:rsidTr="000B1C40" w14:paraId="19CD0B29" w14:textId="77777777">
        <w:trPr>
          <w:trHeight w:val="170"/>
          <w:jc w:val="center"/>
        </w:trPr>
        <w:tc>
          <w:tcPr>
            <w:tcW w:w="0" w:type="auto"/>
            <w:tcBorders>
              <w:top w:val="nil"/>
              <w:left w:val="single" w:color="auto" w:sz="8" w:space="0"/>
              <w:bottom w:val="single" w:color="auto" w:sz="8" w:space="0"/>
              <w:right w:val="single" w:color="000000" w:sz="8" w:space="0"/>
            </w:tcBorders>
            <w:vAlign w:val="center"/>
            <w:hideMark/>
          </w:tcPr>
          <w:p w:rsidRPr="00931418" w:rsidR="00386C81" w:rsidP="00386C81" w:rsidRDefault="00386C81" w14:paraId="63111B7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Pruebas</w:t>
            </w:r>
          </w:p>
        </w:tc>
        <w:tc>
          <w:tcPr>
            <w:tcW w:w="0" w:type="auto"/>
            <w:tcBorders>
              <w:top w:val="nil"/>
              <w:left w:val="nil"/>
              <w:bottom w:val="single" w:color="auto" w:sz="8" w:space="0"/>
              <w:right w:val="single" w:color="auto" w:sz="8" w:space="0"/>
            </w:tcBorders>
            <w:vAlign w:val="center"/>
            <w:hideMark/>
          </w:tcPr>
          <w:p w:rsidRPr="00931418" w:rsidR="00386C81" w:rsidP="00386C81" w:rsidRDefault="00386C81" w14:paraId="2257B525"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Verificación de fijaciones, estabilidad estructural, anclaje, y resistencia a corrosión, conforme a ISO 12944 y NSR-10.</w:t>
            </w:r>
          </w:p>
        </w:tc>
      </w:tr>
    </w:tbl>
    <w:p w:rsidRPr="00931418" w:rsidR="000B1C40" w:rsidP="000B1C40" w:rsidRDefault="000B1C40" w14:paraId="207C9AA6" w14:textId="77777777">
      <w:pPr>
        <w:pStyle w:val="Heading4"/>
        <w:numPr>
          <w:ilvl w:val="0"/>
          <w:numId w:val="0"/>
        </w:numPr>
        <w:ind w:left="864"/>
        <w:rPr>
          <w:color w:val="000000" w:themeColor="text1"/>
        </w:rPr>
      </w:pPr>
    </w:p>
    <w:p w:rsidRPr="00931418" w:rsidR="001C6090" w:rsidP="00262556" w:rsidRDefault="00F43746" w14:paraId="00000335" w14:textId="2B5CC19E">
      <w:pPr>
        <w:pStyle w:val="Heading4"/>
        <w:numPr>
          <w:ilvl w:val="3"/>
          <w:numId w:val="74"/>
        </w:numPr>
        <w:rPr>
          <w:color w:val="000000" w:themeColor="text1"/>
        </w:rPr>
      </w:pPr>
      <w:r w:rsidRPr="00931418">
        <w:rPr>
          <w:color w:val="000000" w:themeColor="text1"/>
        </w:rPr>
        <w:t>Normativa de respaldo</w:t>
      </w:r>
    </w:p>
    <w:p w:rsidRPr="00931418" w:rsidR="001C6090" w:rsidP="00386C81" w:rsidRDefault="00F43746" w14:paraId="00000336" w14:textId="77777777">
      <w:pPr>
        <w:pStyle w:val="Normal0"/>
        <w:spacing w:before="240" w:after="240"/>
        <w:ind w:left="26"/>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NSR-10 (Título A) regula el diseño estructural, ISO 12944 asegura la protección contra corrosión, e ISO 14713-1/2/3 establece directrices para galvanizado.</w:t>
      </w:r>
    </w:p>
    <w:p w:rsidRPr="00931418" w:rsidR="001C6090" w:rsidP="00262556" w:rsidRDefault="00F43746" w14:paraId="00000337" w14:textId="77777777">
      <w:pPr>
        <w:pStyle w:val="Heading4"/>
        <w:numPr>
          <w:ilvl w:val="3"/>
          <w:numId w:val="74"/>
        </w:numPr>
        <w:rPr>
          <w:color w:val="000000" w:themeColor="text1"/>
        </w:rPr>
      </w:pPr>
      <w:r w:rsidRPr="00931418">
        <w:rPr>
          <w:color w:val="000000" w:themeColor="text1"/>
        </w:rPr>
        <w:t>Consideraciones adicionales</w:t>
      </w:r>
    </w:p>
    <w:p w:rsidRPr="00931418" w:rsidR="001C6090" w:rsidP="00386C81" w:rsidRDefault="00F43746" w14:paraId="00000338" w14:textId="77777777">
      <w:pPr>
        <w:pStyle w:val="Normal0"/>
        <w:spacing w:before="240" w:after="240"/>
        <w:ind w:left="-7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 Las estructuras minimizarán el impacto ambiental mediante un diseño que facilite el montaje, mantenimiento, ventilación adecuada, así como disipación de calor, evitando sombras que reduzcan la eficiencia. La supervisión verificará la estabilidad estructural, la conformidad con los estudios geotécnicos, asimismo la memoria de cálculo, asegurando una instalación eficiente y duradera.</w:t>
      </w:r>
    </w:p>
    <w:p w:rsidRPr="00931418" w:rsidR="001C6090" w:rsidP="00262556" w:rsidRDefault="00F43746" w14:paraId="00000354" w14:textId="59147E2D">
      <w:pPr>
        <w:pStyle w:val="Heading2"/>
        <w:numPr>
          <w:ilvl w:val="1"/>
          <w:numId w:val="74"/>
        </w:numPr>
        <w:rPr>
          <w:color w:val="000000" w:themeColor="text1"/>
        </w:rPr>
      </w:pPr>
      <w:r w:rsidRPr="00931418">
        <w:rPr>
          <w:color w:val="000000" w:themeColor="text1"/>
        </w:rPr>
        <w:t>Protecciones eléctricas</w:t>
      </w:r>
    </w:p>
    <w:p w:rsidRPr="00931418" w:rsidR="001C6090" w:rsidP="000A4535" w:rsidRDefault="00F43746" w14:paraId="00000355" w14:textId="77A75B2F">
      <w:pPr>
        <w:pStyle w:val="Normal0"/>
        <w:spacing w:before="240" w:after="240"/>
        <w:ind w:left="142"/>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protecciones eléctricas previenen riesgos de </w:t>
      </w:r>
      <w:proofErr w:type="spellStart"/>
      <w:r w:rsidRPr="00931418">
        <w:rPr>
          <w:rFonts w:ascii="Calibri" w:hAnsi="Calibri" w:eastAsia="Calibri" w:cs="Calibri"/>
          <w:color w:val="000000" w:themeColor="text1"/>
          <w:szCs w:val="20"/>
        </w:rPr>
        <w:t>sobrecorriente</w:t>
      </w:r>
      <w:proofErr w:type="spellEnd"/>
      <w:r w:rsidRPr="00931418">
        <w:rPr>
          <w:rFonts w:ascii="Calibri" w:hAnsi="Calibri" w:eastAsia="Calibri" w:cs="Calibri"/>
          <w:color w:val="000000" w:themeColor="text1"/>
          <w:szCs w:val="20"/>
        </w:rPr>
        <w:t xml:space="preserve">, sobretensión, cortocircuito e inversión de polaridad, garantizando la seguridad y confiabilidad de SSFV. En consecuencia, la </w:t>
      </w:r>
      <w:r w:rsidRPr="00931418" w:rsidR="008637A3">
        <w:rPr>
          <w:rFonts w:ascii="Calibri" w:hAnsi="Calibri" w:eastAsia="Calibri" w:cs="Calibri"/>
          <w:b/>
          <w:bCs/>
          <w:color w:val="000000" w:themeColor="text1"/>
          <w:szCs w:val="20"/>
        </w:rPr>
        <w:fldChar w:fldCharType="begin"/>
      </w:r>
      <w:r w:rsidRPr="00931418" w:rsidR="008637A3">
        <w:rPr>
          <w:rFonts w:ascii="Calibri" w:hAnsi="Calibri" w:eastAsia="Calibri" w:cs="Calibri"/>
          <w:color w:val="000000" w:themeColor="text1"/>
          <w:szCs w:val="20"/>
        </w:rPr>
        <w:instrText xml:space="preserve"> REF _Ref219909172 \h </w:instrText>
      </w:r>
      <w:r w:rsidRPr="00931418" w:rsidR="00931418">
        <w:rPr>
          <w:rFonts w:ascii="Calibri" w:hAnsi="Calibri" w:eastAsia="Calibri" w:cs="Calibri"/>
          <w:b/>
          <w:bCs/>
          <w:color w:val="000000" w:themeColor="text1"/>
          <w:szCs w:val="20"/>
        </w:rPr>
        <w:instrText xml:space="preserve"> \* MERGEFORMAT </w:instrText>
      </w:r>
      <w:r w:rsidRPr="00931418" w:rsidR="008637A3">
        <w:rPr>
          <w:rFonts w:ascii="Calibri" w:hAnsi="Calibri" w:eastAsia="Calibri" w:cs="Calibri"/>
          <w:b/>
          <w:bCs/>
          <w:color w:val="000000" w:themeColor="text1"/>
          <w:szCs w:val="20"/>
        </w:rPr>
      </w:r>
      <w:r w:rsidRPr="00931418" w:rsidR="008637A3">
        <w:rPr>
          <w:rFonts w:ascii="Calibri" w:hAnsi="Calibri" w:eastAsia="Calibri" w:cs="Calibri"/>
          <w:b/>
          <w:bCs/>
          <w:color w:val="000000" w:themeColor="text1"/>
          <w:szCs w:val="20"/>
        </w:rPr>
        <w:fldChar w:fldCharType="separate"/>
      </w:r>
      <w:r w:rsidRPr="00931418" w:rsidR="008637A3">
        <w:rPr>
          <w:rFonts w:ascii="Calibri" w:hAnsi="Calibri" w:cs="Calibri"/>
          <w:color w:val="000000" w:themeColor="text1"/>
          <w:szCs w:val="20"/>
        </w:rPr>
        <w:t xml:space="preserve">Tabla </w:t>
      </w:r>
      <w:r w:rsidRPr="00931418" w:rsidR="008637A3">
        <w:rPr>
          <w:rFonts w:ascii="Calibri" w:hAnsi="Calibri" w:cs="Calibri"/>
          <w:noProof/>
          <w:color w:val="000000" w:themeColor="text1"/>
          <w:szCs w:val="20"/>
        </w:rPr>
        <w:t>8</w:t>
      </w:r>
      <w:r w:rsidRPr="00931418" w:rsidR="008637A3">
        <w:rPr>
          <w:rFonts w:ascii="Calibri" w:hAnsi="Calibri" w:eastAsia="Calibri" w:cs="Calibri"/>
          <w:b/>
          <w:bCs/>
          <w:color w:val="000000" w:themeColor="text1"/>
          <w:szCs w:val="20"/>
        </w:rPr>
        <w:fldChar w:fldCharType="end"/>
      </w:r>
      <w:r w:rsidRPr="00931418" w:rsidR="008637A3">
        <w:rPr>
          <w:rFonts w:ascii="Calibri" w:hAnsi="Calibri" w:eastAsia="Calibri" w:cs="Calibri"/>
          <w:b/>
          <w:bCs/>
          <w:color w:val="000000" w:themeColor="text1"/>
          <w:szCs w:val="20"/>
        </w:rPr>
        <w:t xml:space="preserve"> </w:t>
      </w:r>
      <w:r w:rsidRPr="00931418">
        <w:rPr>
          <w:rFonts w:ascii="Calibri" w:hAnsi="Calibri" w:eastAsia="Calibri" w:cs="Calibri"/>
          <w:color w:val="000000" w:themeColor="text1"/>
          <w:szCs w:val="20"/>
        </w:rPr>
        <w:t>detalla los requisitos técnicos mínimos, uniformes para los sistemas piso, asegurando un desempeño óptimo.</w:t>
      </w:r>
    </w:p>
    <w:p w:rsidRPr="00931418" w:rsidR="008637A3" w:rsidP="008637A3" w:rsidRDefault="008637A3" w14:paraId="4C5C1377" w14:textId="02C46E4F">
      <w:pPr>
        <w:pStyle w:val="Caption"/>
        <w:keepNext/>
        <w:rPr>
          <w:rFonts w:ascii="Calibri" w:hAnsi="Calibri" w:cs="Calibri"/>
          <w:color w:val="000000" w:themeColor="text1"/>
          <w:szCs w:val="20"/>
        </w:rPr>
      </w:pPr>
      <w:bookmarkStart w:name="_Ref219909172" w:id="11"/>
      <w:r w:rsidRPr="00931418">
        <w:rPr>
          <w:rFonts w:ascii="Calibri" w:hAnsi="Calibri" w:cs="Calibri"/>
          <w:color w:val="000000" w:themeColor="text1"/>
          <w:szCs w:val="20"/>
        </w:rPr>
        <w:t xml:space="preserve">Tabla </w:t>
      </w:r>
      <w:r w:rsidRPr="00931418">
        <w:rPr>
          <w:rFonts w:ascii="Calibri" w:hAnsi="Calibri" w:cs="Calibri"/>
          <w:color w:val="000000" w:themeColor="text1"/>
          <w:szCs w:val="20"/>
        </w:rPr>
        <w:fldChar w:fldCharType="begin"/>
      </w:r>
      <w:r w:rsidRPr="00931418">
        <w:rPr>
          <w:rFonts w:ascii="Calibri" w:hAnsi="Calibri" w:cs="Calibri"/>
          <w:color w:val="000000" w:themeColor="text1"/>
          <w:szCs w:val="20"/>
        </w:rPr>
        <w:instrText xml:space="preserve"> SEQ Tabla \* ARABIC </w:instrText>
      </w:r>
      <w:r w:rsidRPr="00931418">
        <w:rPr>
          <w:rFonts w:ascii="Calibri" w:hAnsi="Calibri" w:cs="Calibri"/>
          <w:color w:val="000000" w:themeColor="text1"/>
          <w:szCs w:val="20"/>
        </w:rPr>
        <w:fldChar w:fldCharType="separate"/>
      </w:r>
      <w:r w:rsidRPr="00931418">
        <w:rPr>
          <w:rFonts w:ascii="Calibri" w:hAnsi="Calibri" w:cs="Calibri"/>
          <w:noProof/>
          <w:color w:val="000000" w:themeColor="text1"/>
          <w:szCs w:val="20"/>
        </w:rPr>
        <w:t>8</w:t>
      </w:r>
      <w:r w:rsidRPr="00931418">
        <w:rPr>
          <w:rFonts w:ascii="Calibri" w:hAnsi="Calibri" w:cs="Calibri"/>
          <w:noProof/>
          <w:color w:val="000000" w:themeColor="text1"/>
          <w:szCs w:val="20"/>
        </w:rPr>
        <w:fldChar w:fldCharType="end"/>
      </w:r>
      <w:bookmarkEnd w:id="11"/>
      <w:r w:rsidRPr="00931418" w:rsidR="000B1C40">
        <w:rPr>
          <w:rFonts w:ascii="Calibri" w:hAnsi="Calibri" w:cs="Calibri"/>
          <w:color w:val="000000" w:themeColor="text1"/>
          <w:szCs w:val="20"/>
        </w:rPr>
        <w:t xml:space="preserve">. </w:t>
      </w:r>
      <w:r w:rsidRPr="00931418">
        <w:rPr>
          <w:rFonts w:ascii="Calibri" w:hAnsi="Calibri" w:cs="Calibri"/>
          <w:b w:val="0"/>
          <w:bCs/>
          <w:color w:val="000000" w:themeColor="text1"/>
          <w:szCs w:val="20"/>
        </w:rPr>
        <w:t>Especificaciones técnicas de protecciones eléctricas</w:t>
      </w:r>
    </w:p>
    <w:tbl>
      <w:tblPr>
        <w:tblW w:w="0" w:type="auto"/>
        <w:jc w:val="center"/>
        <w:tblCellMar>
          <w:left w:w="70" w:type="dxa"/>
          <w:right w:w="70" w:type="dxa"/>
        </w:tblCellMar>
        <w:tblLook w:val="04A0" w:firstRow="1" w:lastRow="0" w:firstColumn="1" w:lastColumn="0" w:noHBand="0" w:noVBand="1"/>
      </w:tblPr>
      <w:tblGrid>
        <w:gridCol w:w="1845"/>
        <w:gridCol w:w="8305"/>
      </w:tblGrid>
      <w:tr w:rsidRPr="00931418" w:rsidR="000B1C40" w:rsidTr="000B1C40" w14:paraId="04D82480" w14:textId="77777777">
        <w:trPr>
          <w:trHeight w:val="227"/>
          <w:tblHeader/>
          <w:jc w:val="center"/>
        </w:trPr>
        <w:tc>
          <w:tcPr>
            <w:tcW w:w="0" w:type="auto"/>
            <w:tcBorders>
              <w:top w:val="single" w:color="auto" w:sz="8" w:space="0"/>
              <w:left w:val="single" w:color="auto" w:sz="8" w:space="0"/>
              <w:bottom w:val="single" w:color="000000" w:sz="8" w:space="0"/>
              <w:right w:val="single" w:color="000000" w:sz="8" w:space="0"/>
            </w:tcBorders>
            <w:shd w:val="clear" w:color="000000" w:fill="1C4587"/>
            <w:vAlign w:val="center"/>
            <w:hideMark/>
          </w:tcPr>
          <w:p w:rsidRPr="00931418" w:rsidR="00432C87" w:rsidP="00432C87" w:rsidRDefault="00432C87" w14:paraId="76756897"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Características</w:t>
            </w:r>
          </w:p>
        </w:tc>
        <w:tc>
          <w:tcPr>
            <w:tcW w:w="0" w:type="auto"/>
            <w:tcBorders>
              <w:top w:val="single" w:color="auto" w:sz="8" w:space="0"/>
              <w:left w:val="nil"/>
              <w:bottom w:val="single" w:color="000000" w:sz="8" w:space="0"/>
              <w:right w:val="single" w:color="auto" w:sz="8" w:space="0"/>
            </w:tcBorders>
            <w:shd w:val="clear" w:color="000000" w:fill="1C4587"/>
            <w:vAlign w:val="center"/>
            <w:hideMark/>
          </w:tcPr>
          <w:p w:rsidRPr="00931418" w:rsidR="00432C87" w:rsidP="00432C87" w:rsidRDefault="00432C87" w14:paraId="113A4E3D" w14:textId="77777777">
            <w:pPr>
              <w:widowControl/>
              <w:jc w:val="center"/>
              <w:rPr>
                <w:rFonts w:ascii="Calibri" w:hAnsi="Calibri" w:eastAsia="Times New Roman" w:cs="Calibri"/>
                <w:b/>
                <w:bCs/>
                <w:color w:val="FFFFFF" w:themeColor="background1"/>
                <w:sz w:val="20"/>
                <w:szCs w:val="20"/>
                <w:lang w:val="es-CO" w:eastAsia="es-CO"/>
              </w:rPr>
            </w:pPr>
            <w:r w:rsidRPr="00931418">
              <w:rPr>
                <w:rFonts w:ascii="Calibri" w:hAnsi="Calibri" w:eastAsia="Times New Roman" w:cs="Calibri"/>
                <w:b/>
                <w:bCs/>
                <w:color w:val="FFFFFF" w:themeColor="background1"/>
                <w:sz w:val="20"/>
                <w:szCs w:val="20"/>
                <w:lang w:eastAsia="es-CO"/>
              </w:rPr>
              <w:t>SSFV en Piso</w:t>
            </w:r>
          </w:p>
        </w:tc>
      </w:tr>
      <w:tr w:rsidRPr="00931418" w:rsidR="000B1C40" w:rsidTr="000B1C40" w14:paraId="01083F20"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72FCE7A9"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Dispositivos</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6B504231"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Interruptores automáticos de corte DC/AC, fusibles (hasta 25 A), supresores de sobretensión (</w:t>
            </w:r>
            <w:proofErr w:type="gramStart"/>
            <w:r w:rsidRPr="00931418">
              <w:rPr>
                <w:rFonts w:ascii="Calibri" w:hAnsi="Calibri" w:eastAsia="Times New Roman" w:cs="Calibri"/>
                <w:color w:val="000000" w:themeColor="text1"/>
                <w:sz w:val="20"/>
                <w:szCs w:val="20"/>
                <w:lang w:eastAsia="es-CO"/>
              </w:rPr>
              <w:t>SPD)  y</w:t>
            </w:r>
            <w:proofErr w:type="gramEnd"/>
            <w:r w:rsidRPr="00931418">
              <w:rPr>
                <w:rFonts w:ascii="Calibri" w:hAnsi="Calibri" w:eastAsia="Times New Roman" w:cs="Calibri"/>
                <w:color w:val="000000" w:themeColor="text1"/>
                <w:sz w:val="20"/>
                <w:szCs w:val="20"/>
                <w:lang w:eastAsia="es-CO"/>
              </w:rPr>
              <w:t xml:space="preserve"> dispositivos de desconexión rápida, conforme a IEC 60947-2 e IEC 60364.</w:t>
            </w:r>
          </w:p>
        </w:tc>
      </w:tr>
      <w:tr w:rsidRPr="00931418" w:rsidR="000B1C40" w:rsidTr="000B1C40" w14:paraId="2D621FEB"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346A62B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Sistema de Puesta a Tierra</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70595015"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Conforme a RETIE, NTC 4552, NTC 2050 e IEEE 80, garantizando equipotencialidad y protección contra descargas atmosféricas.</w:t>
            </w:r>
          </w:p>
        </w:tc>
      </w:tr>
      <w:tr w:rsidRPr="00931418" w:rsidR="000B1C40" w:rsidTr="000B1C40" w14:paraId="6E6DAC49"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286F33F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Voltaje de Aislamiento</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4D2A64E6"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1500 V</w:t>
            </w:r>
          </w:p>
        </w:tc>
      </w:tr>
      <w:tr w:rsidRPr="00931418" w:rsidR="000B1C40" w:rsidTr="000B1C40" w14:paraId="6539F0F8"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00775978"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Ubicación</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7DB0084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En tableros de baja tensión con grado de protección IP65 para uso exterior, según IEC 60529.</w:t>
            </w:r>
          </w:p>
        </w:tc>
      </w:tr>
      <w:tr w:rsidRPr="00931418" w:rsidR="000B1C40" w:rsidTr="000B1C40" w14:paraId="1375AF5F"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7ADE3E6B"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Identificación de Cables</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3B0D9764"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Identificación en ambos extremos, indicando punto de conexión y borne.</w:t>
            </w:r>
          </w:p>
        </w:tc>
      </w:tr>
      <w:tr w:rsidRPr="00931418" w:rsidR="000B1C40" w:rsidTr="000B1C40" w14:paraId="652CC492"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24D59366"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Señalización</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30847943"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Placas de advertencia de riesgo eléctrico con flecha negra en fondo amarillo y letras negras, conforme a ISO 3864 y RETIE (Art. 1.3.3).</w:t>
            </w:r>
          </w:p>
        </w:tc>
      </w:tr>
      <w:tr w:rsidRPr="00931418" w:rsidR="000B1C40" w:rsidTr="000B1C40" w14:paraId="77A941BC" w14:textId="77777777">
        <w:trPr>
          <w:trHeight w:val="227"/>
          <w:jc w:val="center"/>
        </w:trPr>
        <w:tc>
          <w:tcPr>
            <w:tcW w:w="0" w:type="auto"/>
            <w:tcBorders>
              <w:top w:val="nil"/>
              <w:left w:val="single" w:color="auto" w:sz="8" w:space="0"/>
              <w:bottom w:val="single" w:color="000000" w:sz="8" w:space="0"/>
              <w:right w:val="single" w:color="000000" w:sz="8" w:space="0"/>
            </w:tcBorders>
            <w:vAlign w:val="center"/>
            <w:hideMark/>
          </w:tcPr>
          <w:p w:rsidRPr="00931418" w:rsidR="00432C87" w:rsidP="00432C87" w:rsidRDefault="00432C87" w14:paraId="017E0EF4"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Certificaciones</w:t>
            </w:r>
          </w:p>
        </w:tc>
        <w:tc>
          <w:tcPr>
            <w:tcW w:w="0" w:type="auto"/>
            <w:tcBorders>
              <w:top w:val="nil"/>
              <w:left w:val="nil"/>
              <w:bottom w:val="single" w:color="000000" w:sz="8" w:space="0"/>
              <w:right w:val="single" w:color="auto" w:sz="8" w:space="0"/>
            </w:tcBorders>
            <w:vAlign w:val="center"/>
            <w:hideMark/>
          </w:tcPr>
          <w:p w:rsidRPr="00931418" w:rsidR="00432C87" w:rsidP="00432C87" w:rsidRDefault="00432C87" w14:paraId="5C10480F"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IEC 60947-2, IEC 60364, NTC 4552, NTC 2050 y certificado de conformidad RETIE emitido por organismo acreditado.</w:t>
            </w:r>
          </w:p>
        </w:tc>
      </w:tr>
      <w:tr w:rsidRPr="00931418" w:rsidR="000B1C40" w:rsidTr="000B1C40" w14:paraId="2B5D5C68" w14:textId="77777777">
        <w:trPr>
          <w:trHeight w:val="227"/>
          <w:jc w:val="center"/>
        </w:trPr>
        <w:tc>
          <w:tcPr>
            <w:tcW w:w="0" w:type="auto"/>
            <w:tcBorders>
              <w:top w:val="nil"/>
              <w:left w:val="single" w:color="auto" w:sz="8" w:space="0"/>
              <w:bottom w:val="single" w:color="auto" w:sz="8" w:space="0"/>
              <w:right w:val="single" w:color="000000" w:sz="8" w:space="0"/>
            </w:tcBorders>
            <w:vAlign w:val="center"/>
            <w:hideMark/>
          </w:tcPr>
          <w:p w:rsidRPr="00931418" w:rsidR="00432C87" w:rsidP="00432C87" w:rsidRDefault="00432C87" w14:paraId="334BD03E" w14:textId="77777777">
            <w:pPr>
              <w:widowControl/>
              <w:rPr>
                <w:rFonts w:ascii="Calibri" w:hAnsi="Calibri" w:eastAsia="Times New Roman" w:cs="Calibri"/>
                <w:i/>
                <w:iCs/>
                <w:color w:val="000000" w:themeColor="text1"/>
                <w:sz w:val="20"/>
                <w:szCs w:val="20"/>
                <w:lang w:val="es-CO" w:eastAsia="es-CO"/>
              </w:rPr>
            </w:pPr>
            <w:r w:rsidRPr="00931418">
              <w:rPr>
                <w:rFonts w:ascii="Calibri" w:hAnsi="Calibri" w:eastAsia="Times New Roman" w:cs="Calibri"/>
                <w:i/>
                <w:iCs/>
                <w:color w:val="000000" w:themeColor="text1"/>
                <w:sz w:val="20"/>
                <w:szCs w:val="20"/>
                <w:lang w:eastAsia="es-CO"/>
              </w:rPr>
              <w:t>Pruebas</w:t>
            </w:r>
          </w:p>
        </w:tc>
        <w:tc>
          <w:tcPr>
            <w:tcW w:w="0" w:type="auto"/>
            <w:tcBorders>
              <w:top w:val="nil"/>
              <w:left w:val="nil"/>
              <w:bottom w:val="single" w:color="auto" w:sz="8" w:space="0"/>
              <w:right w:val="single" w:color="auto" w:sz="8" w:space="0"/>
            </w:tcBorders>
            <w:vAlign w:val="center"/>
            <w:hideMark/>
          </w:tcPr>
          <w:p w:rsidRPr="00931418" w:rsidR="00432C87" w:rsidP="00432C87" w:rsidRDefault="00432C87" w14:paraId="7E80B99B" w14:textId="77777777">
            <w:pPr>
              <w:widowControl/>
              <w:rPr>
                <w:rFonts w:ascii="Calibri" w:hAnsi="Calibri" w:eastAsia="Times New Roman" w:cs="Calibri"/>
                <w:color w:val="000000" w:themeColor="text1"/>
                <w:sz w:val="20"/>
                <w:szCs w:val="20"/>
                <w:lang w:val="es-CO" w:eastAsia="es-CO"/>
              </w:rPr>
            </w:pPr>
            <w:r w:rsidRPr="00931418">
              <w:rPr>
                <w:rFonts w:ascii="Calibri" w:hAnsi="Calibri" w:eastAsia="Times New Roman" w:cs="Calibri"/>
                <w:color w:val="000000" w:themeColor="text1"/>
                <w:sz w:val="20"/>
                <w:szCs w:val="20"/>
                <w:lang w:eastAsia="es-CO"/>
              </w:rPr>
              <w:t xml:space="preserve">Verificación de funcionamiento contra </w:t>
            </w:r>
            <w:proofErr w:type="spellStart"/>
            <w:r w:rsidRPr="00931418">
              <w:rPr>
                <w:rFonts w:ascii="Calibri" w:hAnsi="Calibri" w:eastAsia="Times New Roman" w:cs="Calibri"/>
                <w:color w:val="000000" w:themeColor="text1"/>
                <w:sz w:val="20"/>
                <w:szCs w:val="20"/>
                <w:lang w:eastAsia="es-CO"/>
              </w:rPr>
              <w:t>sobrecorriente</w:t>
            </w:r>
            <w:proofErr w:type="spellEnd"/>
            <w:r w:rsidRPr="00931418">
              <w:rPr>
                <w:rFonts w:ascii="Calibri" w:hAnsi="Calibri" w:eastAsia="Times New Roman" w:cs="Calibri"/>
                <w:color w:val="000000" w:themeColor="text1"/>
                <w:sz w:val="20"/>
                <w:szCs w:val="20"/>
                <w:lang w:eastAsia="es-CO"/>
              </w:rPr>
              <w:t>, sobretensión, e inversión de polaridad, conforme a IEC 62446-1.</w:t>
            </w:r>
          </w:p>
        </w:tc>
      </w:tr>
    </w:tbl>
    <w:p w:rsidRPr="00931418" w:rsidR="001C6090" w:rsidP="00262556" w:rsidRDefault="00F43746" w14:paraId="00000372" w14:textId="77777777">
      <w:pPr>
        <w:pStyle w:val="Heading3"/>
        <w:numPr>
          <w:ilvl w:val="2"/>
          <w:numId w:val="74"/>
        </w:numPr>
        <w:rPr>
          <w:color w:val="000000" w:themeColor="text1"/>
        </w:rPr>
      </w:pPr>
      <w:r w:rsidRPr="00931418">
        <w:rPr>
          <w:color w:val="000000" w:themeColor="text1"/>
        </w:rPr>
        <w:t>Normativa de respaldo</w:t>
      </w:r>
    </w:p>
    <w:p w:rsidRPr="00931418" w:rsidR="001C6090" w:rsidP="07EB2D84" w:rsidRDefault="00F43746" w14:paraId="00000373" w14:textId="77777777">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RETIE (Art. 20.10), NTC 2050 (Sección 240), NTC 4552, IEC 60947-2, IEC 60364, ISO 3864, e IEEE 80 regulan las protecciones, señalización y puesta a tierra.</w:t>
      </w:r>
    </w:p>
    <w:p w:rsidRPr="00931418" w:rsidR="001C6090" w:rsidP="00262556" w:rsidRDefault="00F43746" w14:paraId="00000374" w14:textId="77777777">
      <w:pPr>
        <w:pStyle w:val="Heading3"/>
        <w:numPr>
          <w:ilvl w:val="2"/>
          <w:numId w:val="74"/>
        </w:numPr>
        <w:rPr>
          <w:color w:val="000000" w:themeColor="text1"/>
        </w:rPr>
      </w:pPr>
      <w:r w:rsidRPr="00931418">
        <w:rPr>
          <w:color w:val="000000" w:themeColor="text1"/>
        </w:rPr>
        <w:t>Consideraciones adicionales</w:t>
      </w:r>
    </w:p>
    <w:p w:rsidRPr="00931418" w:rsidR="001C6090" w:rsidP="52BF8657" w:rsidRDefault="00F43746" w14:paraId="00000376" w14:textId="2519B56F">
      <w:pPr>
        <w:pStyle w:val="Normal0"/>
        <w:spacing w:before="240" w:after="240"/>
        <w:ind w:left="-18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protecciones eléctricas garantizarán una respuesta rápida ante anomalías, minimizando riesgos para equipos y personal. Asimismo, la supervisión verificará el correcto funcionamiento y la conformidad con las normativas, asegurando una integración segura y eficiente al SIN en el entorno del</w:t>
      </w:r>
      <w:r w:rsidRPr="00931418" w:rsidR="00485A10">
        <w:rPr>
          <w:rFonts w:ascii="Calibri" w:hAnsi="Calibri" w:eastAsia="Calibri" w:cs="Calibri"/>
          <w:color w:val="000000" w:themeColor="text1"/>
          <w:szCs w:val="20"/>
        </w:rPr>
        <w:t xml:space="preserve"> área de cobertura del </w:t>
      </w:r>
      <w:r w:rsidR="00570CF5">
        <w:rPr>
          <w:rFonts w:ascii="Calibri" w:hAnsi="Calibri" w:eastAsia="Calibri" w:cs="Calibri"/>
          <w:color w:val="000000" w:themeColor="text1"/>
          <w:szCs w:val="20"/>
        </w:rPr>
        <w:t>CONTRATISTA</w:t>
      </w:r>
      <w:r w:rsidRPr="00931418" w:rsidR="00485A10">
        <w:rPr>
          <w:rFonts w:ascii="Calibri" w:hAnsi="Calibri" w:eastAsia="Calibri" w:cs="Calibri"/>
          <w:color w:val="000000" w:themeColor="text1"/>
          <w:szCs w:val="20"/>
        </w:rPr>
        <w:t>.</w:t>
      </w:r>
    </w:p>
    <w:p w:rsidRPr="00931418" w:rsidR="001C6090" w:rsidP="00262556" w:rsidRDefault="00F43746" w14:paraId="00000377" w14:textId="77277DCC">
      <w:pPr>
        <w:pStyle w:val="Heading1"/>
        <w:numPr>
          <w:ilvl w:val="0"/>
          <w:numId w:val="74"/>
        </w:numPr>
        <w:rPr>
          <w:color w:val="000000" w:themeColor="text1"/>
        </w:rPr>
      </w:pPr>
      <w:bookmarkStart w:name="_heading=h.d35wuxod0ujo" w:id="12"/>
      <w:bookmarkEnd w:id="12"/>
      <w:r w:rsidRPr="00931418">
        <w:rPr>
          <w:color w:val="000000" w:themeColor="text1"/>
        </w:rPr>
        <w:t xml:space="preserve">OBLIGACIONES DEL </w:t>
      </w:r>
      <w:r w:rsidR="00570CF5">
        <w:rPr>
          <w:color w:val="000000" w:themeColor="text1"/>
        </w:rPr>
        <w:t>CONTRATISTA</w:t>
      </w:r>
      <w:r w:rsidRPr="00931418">
        <w:rPr>
          <w:color w:val="000000" w:themeColor="text1"/>
        </w:rPr>
        <w:t xml:space="preserve"> EN MATERIA DE SEGURIDAD Y SALUD EN EL TRABAJO</w:t>
      </w:r>
    </w:p>
    <w:p w:rsidRPr="00931418" w:rsidR="001C6090" w:rsidP="07EB2D84" w:rsidRDefault="001C6090" w14:paraId="00000378" w14:textId="77777777">
      <w:pPr>
        <w:pStyle w:val="Normal0"/>
        <w:pBdr>
          <w:top w:val="nil"/>
          <w:left w:val="nil"/>
          <w:bottom w:val="nil"/>
          <w:right w:val="nil"/>
          <w:between w:val="nil"/>
        </w:pBdr>
        <w:spacing w:before="85"/>
        <w:rPr>
          <w:rFonts w:ascii="Calibri" w:hAnsi="Calibri" w:eastAsia="Calibri" w:cs="Calibri"/>
          <w:b/>
          <w:bCs/>
          <w:i/>
          <w:iCs/>
          <w:color w:val="000000" w:themeColor="text1"/>
          <w:szCs w:val="20"/>
        </w:rPr>
      </w:pPr>
    </w:p>
    <w:p w:rsidRPr="00931418" w:rsidR="001C6090" w:rsidP="52BF8657" w:rsidRDefault="00F43746" w14:paraId="00000379" w14:textId="4ABC3097">
      <w:pPr>
        <w:pStyle w:val="Normal0"/>
        <w:pBdr>
          <w:top w:val="nil"/>
          <w:left w:val="nil"/>
          <w:bottom w:val="nil"/>
          <w:right w:val="nil"/>
          <w:between w:val="nil"/>
        </w:pBdr>
        <w:tabs>
          <w:tab w:val="left" w:pos="838"/>
        </w:tabs>
        <w:spacing w:before="1" w:line="280" w:lineRule="auto"/>
        <w:ind w:left="-283"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será el único responsable del cumplimiento de los requisitos y obligaciones en </w:t>
      </w:r>
      <w:r w:rsidRPr="00931418">
        <w:rPr>
          <w:rFonts w:ascii="Calibri" w:hAnsi="Calibri" w:eastAsia="Calibri" w:cs="Calibri"/>
          <w:i/>
          <w:iCs/>
          <w:color w:val="000000" w:themeColor="text1"/>
          <w:szCs w:val="20"/>
        </w:rPr>
        <w:t>Seguridad y Salud en el Trabajo (SST),</w:t>
      </w:r>
      <w:r w:rsidRPr="00931418">
        <w:rPr>
          <w:rFonts w:ascii="Calibri" w:hAnsi="Calibri" w:eastAsia="Calibri" w:cs="Calibri"/>
          <w:color w:val="000000" w:themeColor="text1"/>
          <w:szCs w:val="20"/>
        </w:rPr>
        <w:t xml:space="preserve"> adquiridos con ocasión de las obras a ejecutar. Dichas responsabilidades deben ser extendidas a todos sus sub</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s, quienes deberán acatar sin excepción los mismos requerimientos establecidos en 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principal en materia de SST. Cualquier incumplimiento de estas disposiciones será responsabilidad exclusiva del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afectando directamente a sus trabajadores, comunidades vecinas, autoridades gubernamentales y el medio ambiente.</w:t>
      </w:r>
    </w:p>
    <w:p w:rsidRPr="00931418" w:rsidR="001C6090" w:rsidP="07EB2D84" w:rsidRDefault="001C6090" w14:paraId="0000037A"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color w:val="000000" w:themeColor="text1"/>
          <w:szCs w:val="20"/>
        </w:rPr>
      </w:pPr>
    </w:p>
    <w:p w:rsidRPr="00931418" w:rsidR="001C6090" w:rsidP="52BF8657" w:rsidRDefault="00F43746" w14:paraId="0000037B" w14:textId="279DA8BE">
      <w:pPr>
        <w:pStyle w:val="Normal0"/>
        <w:pBdr>
          <w:top w:val="nil"/>
          <w:left w:val="nil"/>
          <w:bottom w:val="nil"/>
          <w:right w:val="nil"/>
          <w:between w:val="nil"/>
        </w:pBdr>
        <w:tabs>
          <w:tab w:val="left" w:pos="838"/>
        </w:tabs>
        <w:spacing w:before="1" w:line="280" w:lineRule="auto"/>
        <w:ind w:left="-283"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desarrollar e implementar un </w:t>
      </w:r>
      <w:r w:rsidRPr="00931418">
        <w:rPr>
          <w:rFonts w:ascii="Calibri" w:hAnsi="Calibri" w:eastAsia="Calibri" w:cs="Calibri"/>
          <w:i/>
          <w:iCs/>
          <w:color w:val="000000" w:themeColor="text1"/>
          <w:szCs w:val="20"/>
        </w:rPr>
        <w:t>Plan de Seguridad y Salud en el Trabajo (SG-SST)</w:t>
      </w:r>
      <w:r w:rsidRPr="00931418">
        <w:rPr>
          <w:rFonts w:ascii="Calibri" w:hAnsi="Calibri" w:eastAsia="Calibri" w:cs="Calibri"/>
          <w:color w:val="000000" w:themeColor="text1"/>
          <w:szCs w:val="20"/>
        </w:rPr>
        <w:t xml:space="preserve">, el cual deberá ser presentado para su aprobación al </w:t>
      </w:r>
      <w:r w:rsidRPr="00931418">
        <w:rPr>
          <w:rFonts w:ascii="Calibri" w:hAnsi="Calibri" w:eastAsia="Calibri" w:cs="Calibri"/>
          <w:i/>
          <w:iCs/>
          <w:color w:val="000000" w:themeColor="text1"/>
          <w:szCs w:val="20"/>
        </w:rPr>
        <w:t>menos una semana antes del inicio de las actividades</w:t>
      </w:r>
      <w:r w:rsidRPr="00931418">
        <w:rPr>
          <w:rFonts w:ascii="Calibri" w:hAnsi="Calibri" w:eastAsia="Calibri" w:cs="Calibri"/>
          <w:color w:val="000000" w:themeColor="text1"/>
          <w:szCs w:val="20"/>
        </w:rPr>
        <w:t xml:space="preserve">. No se permitirá el inicio de las labores hasta que el plan supere en </w:t>
      </w:r>
      <w:r w:rsidRPr="00931418">
        <w:rPr>
          <w:rFonts w:ascii="Calibri" w:hAnsi="Calibri" w:eastAsia="Calibri" w:cs="Calibri"/>
          <w:i/>
          <w:iCs/>
          <w:color w:val="000000" w:themeColor="text1"/>
          <w:szCs w:val="20"/>
        </w:rPr>
        <w:t>un 100% la evaluación de planeación</w:t>
      </w:r>
      <w:r w:rsidRPr="00931418">
        <w:rPr>
          <w:rFonts w:ascii="Calibri" w:hAnsi="Calibri" w:eastAsia="Calibri" w:cs="Calibri"/>
          <w:color w:val="000000" w:themeColor="text1"/>
          <w:szCs w:val="20"/>
        </w:rPr>
        <w:t xml:space="preserve">. Cualquier mejora o modificación que se requiera durante la ejecución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deberá ser presentada a la </w:t>
      </w:r>
      <w:r w:rsidRPr="00931418">
        <w:rPr>
          <w:rFonts w:ascii="Calibri" w:hAnsi="Calibri" w:eastAsia="Calibri" w:cs="Calibri"/>
          <w:i/>
          <w:iCs/>
          <w:color w:val="000000" w:themeColor="text1"/>
          <w:szCs w:val="20"/>
        </w:rPr>
        <w:t>Interventoría y/o Supervisión</w:t>
      </w:r>
      <w:r w:rsidRPr="00931418">
        <w:rPr>
          <w:rFonts w:ascii="Calibri" w:hAnsi="Calibri" w:eastAsia="Calibri" w:cs="Calibri"/>
          <w:color w:val="000000" w:themeColor="text1"/>
          <w:szCs w:val="20"/>
        </w:rPr>
        <w:t xml:space="preserve"> para su revisión y aprobación.</w:t>
      </w:r>
    </w:p>
    <w:p w:rsidRPr="00931418" w:rsidR="001C6090" w:rsidP="00262556" w:rsidRDefault="00F43746" w14:paraId="0000037C" w14:textId="730283E5">
      <w:pPr>
        <w:pStyle w:val="Heading2"/>
        <w:numPr>
          <w:ilvl w:val="1"/>
          <w:numId w:val="74"/>
        </w:numPr>
        <w:rPr>
          <w:color w:val="000000" w:themeColor="text1"/>
        </w:rPr>
      </w:pPr>
      <w:bookmarkStart w:name="_heading=h.vmh5br3o2wme" w:id="13"/>
      <w:bookmarkEnd w:id="13"/>
      <w:r w:rsidRPr="00931418">
        <w:rPr>
          <w:color w:val="000000" w:themeColor="text1"/>
        </w:rPr>
        <w:t xml:space="preserve">Responsabilidades del </w:t>
      </w:r>
      <w:r w:rsidR="00570CF5">
        <w:rPr>
          <w:color w:val="000000" w:themeColor="text1"/>
        </w:rPr>
        <w:t>CONTRATISTA</w:t>
      </w:r>
      <w:r w:rsidRPr="00931418">
        <w:rPr>
          <w:color w:val="000000" w:themeColor="text1"/>
        </w:rPr>
        <w:t xml:space="preserve"> en materia de SST</w:t>
      </w:r>
    </w:p>
    <w:p w:rsidRPr="00931418" w:rsidR="001C6090" w:rsidP="07EB2D84" w:rsidRDefault="001C6090" w14:paraId="0000037D"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color w:val="000000" w:themeColor="text1"/>
          <w:szCs w:val="20"/>
        </w:rPr>
      </w:pPr>
    </w:p>
    <w:p w:rsidRPr="00931418" w:rsidR="001C6090" w:rsidP="52BF8657" w:rsidRDefault="00F43746" w14:paraId="0000037E" w14:textId="63B4F706">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deberá cumplir con todas las </w:t>
      </w:r>
      <w:r w:rsidRPr="00931418">
        <w:rPr>
          <w:rFonts w:ascii="Calibri" w:hAnsi="Calibri" w:eastAsia="Calibri" w:cs="Calibri"/>
          <w:i/>
          <w:iCs/>
          <w:color w:val="000000" w:themeColor="text1"/>
          <w:szCs w:val="20"/>
        </w:rPr>
        <w:t xml:space="preserve">obligaciones legales, estatutarias, reglamentarias y convencionales </w:t>
      </w:r>
      <w:r w:rsidRPr="00931418">
        <w:rPr>
          <w:rFonts w:ascii="Calibri" w:hAnsi="Calibri" w:eastAsia="Calibri" w:cs="Calibri"/>
          <w:color w:val="000000" w:themeColor="text1"/>
          <w:szCs w:val="20"/>
        </w:rPr>
        <w:t>derivadas de su rol como empleador, entre las cuales se incluyen:</w:t>
      </w:r>
    </w:p>
    <w:p w:rsidRPr="00931418" w:rsidR="001C6090" w:rsidP="07EB2D84" w:rsidRDefault="001C6090" w14:paraId="0000037F"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i/>
          <w:iCs/>
          <w:color w:val="000000" w:themeColor="text1"/>
          <w:szCs w:val="20"/>
        </w:rPr>
      </w:pPr>
    </w:p>
    <w:p w:rsidRPr="00931418" w:rsidR="001C6090" w:rsidP="001C5B87" w:rsidRDefault="001C5B87" w14:paraId="00000380" w14:textId="37C232AB">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.1.1. Pago puntual de salarios y prestaciones laborales</w:t>
      </w:r>
      <w:r w:rsidRPr="00931418" w:rsidR="00F43746">
        <w:rPr>
          <w:rFonts w:ascii="Calibri" w:hAnsi="Calibri" w:eastAsia="Calibri" w:cs="Calibri"/>
          <w:color w:val="000000" w:themeColor="text1"/>
          <w:szCs w:val="20"/>
        </w:rPr>
        <w:t xml:space="preserve">, incluyendo </w:t>
      </w:r>
      <w:r w:rsidRPr="00931418" w:rsidR="00F43746">
        <w:rPr>
          <w:rFonts w:ascii="Calibri" w:hAnsi="Calibri" w:eastAsia="Calibri" w:cs="Calibri"/>
          <w:i/>
          <w:color w:val="000000" w:themeColor="text1"/>
          <w:szCs w:val="20"/>
        </w:rPr>
        <w:t>horas extras conforme a la resolución vigente del Ministerio de Trabajo</w:t>
      </w:r>
      <w:r w:rsidRPr="00931418" w:rsidR="00F43746">
        <w:rPr>
          <w:rFonts w:ascii="Calibri" w:hAnsi="Calibri" w:eastAsia="Calibri" w:cs="Calibri"/>
          <w:color w:val="000000" w:themeColor="text1"/>
          <w:szCs w:val="20"/>
        </w:rPr>
        <w:t>, recargos nocturnos, dominicales y festivos, así como indemnizaciones, descansos remunerados y demás beneficios laborales conforme a la legislación vigente.</w:t>
      </w:r>
    </w:p>
    <w:p w:rsidRPr="00931418" w:rsidR="001C6090" w:rsidP="001C5B87" w:rsidRDefault="001C5B87" w14:paraId="00000381" w14:textId="211216B9">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.1.2. Afiliación y pago de aportes al Sistema de Seguridad Social</w:t>
      </w:r>
      <w:r w:rsidRPr="00931418" w:rsidR="00F43746">
        <w:rPr>
          <w:rFonts w:ascii="Calibri" w:hAnsi="Calibri" w:eastAsia="Calibri" w:cs="Calibri"/>
          <w:color w:val="000000" w:themeColor="text1"/>
          <w:szCs w:val="20"/>
        </w:rPr>
        <w:t xml:space="preserve">, garantizando la cobertura en </w:t>
      </w:r>
      <w:r w:rsidRPr="00931418" w:rsidR="00F43746">
        <w:rPr>
          <w:rFonts w:ascii="Calibri" w:hAnsi="Calibri" w:eastAsia="Calibri" w:cs="Calibri"/>
          <w:i/>
          <w:color w:val="000000" w:themeColor="text1"/>
          <w:szCs w:val="20"/>
        </w:rPr>
        <w:t>Salud, Pensiones y Riesgos Laborales (ARL)</w:t>
      </w:r>
      <w:r w:rsidRPr="00931418" w:rsidR="00F43746">
        <w:rPr>
          <w:rFonts w:ascii="Calibri" w:hAnsi="Calibri" w:eastAsia="Calibri" w:cs="Calibri"/>
          <w:color w:val="000000" w:themeColor="text1"/>
          <w:szCs w:val="20"/>
        </w:rPr>
        <w:t xml:space="preserve"> de todos los trabajadores.</w:t>
      </w:r>
    </w:p>
    <w:p w:rsidRPr="00931418" w:rsidR="001C6090" w:rsidP="001C5B87" w:rsidRDefault="001C5B87" w14:paraId="00000382" w14:textId="392C3540">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.1.3. Cumplimiento de todas las prestaciones legales y extralegales</w:t>
      </w:r>
      <w:r w:rsidRPr="00931418" w:rsidR="00F43746">
        <w:rPr>
          <w:rFonts w:ascii="Calibri" w:hAnsi="Calibri" w:eastAsia="Calibri" w:cs="Calibri"/>
          <w:color w:val="000000" w:themeColor="text1"/>
          <w:szCs w:val="20"/>
        </w:rPr>
        <w:t xml:space="preserve"> pactadas con sus empleados, en los términos y plazos exigidos por la ley.</w:t>
      </w:r>
    </w:p>
    <w:p w:rsidRPr="00931418" w:rsidR="001C6090" w:rsidP="001C5B87" w:rsidRDefault="001C5B87" w14:paraId="00000383" w14:textId="55CEB0D1">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.1.4. Afiliación a Caja de Compensación Familiar,</w:t>
      </w:r>
      <w:r w:rsidRPr="00931418" w:rsidR="00F43746">
        <w:rPr>
          <w:rFonts w:ascii="Calibri" w:hAnsi="Calibri" w:eastAsia="Calibri" w:cs="Calibri"/>
          <w:color w:val="000000" w:themeColor="text1"/>
          <w:szCs w:val="20"/>
        </w:rPr>
        <w:t xml:space="preserve"> asegurando los aportes parafiscales obligatorios correspondientes al</w:t>
      </w:r>
      <w:r w:rsidRPr="00931418" w:rsidR="00F43746">
        <w:rPr>
          <w:rFonts w:ascii="Calibri" w:hAnsi="Calibri" w:eastAsia="Calibri" w:cs="Calibri"/>
          <w:i/>
          <w:color w:val="000000" w:themeColor="text1"/>
          <w:szCs w:val="20"/>
        </w:rPr>
        <w:t xml:space="preserve"> SENA, ICBF Y CAJAS DE COMPENSACIÓN FAMILIAR</w:t>
      </w:r>
      <w:r w:rsidRPr="00931418" w:rsidR="00F43746">
        <w:rPr>
          <w:rFonts w:ascii="Calibri" w:hAnsi="Calibri" w:eastAsia="Calibri" w:cs="Calibri"/>
          <w:color w:val="000000" w:themeColor="text1"/>
          <w:szCs w:val="20"/>
        </w:rPr>
        <w:t>.</w:t>
      </w:r>
    </w:p>
    <w:p w:rsidRPr="00931418" w:rsidR="001C6090" w:rsidP="001C5B87" w:rsidRDefault="001C5B87" w14:paraId="00000384" w14:textId="4F294760">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.1.5. Práctica de exámenes médicos ocupacionales</w:t>
      </w:r>
      <w:r w:rsidRPr="00931418" w:rsidR="00F43746">
        <w:rPr>
          <w:rFonts w:ascii="Calibri" w:hAnsi="Calibri" w:eastAsia="Calibri" w:cs="Calibri"/>
          <w:color w:val="000000" w:themeColor="text1"/>
          <w:szCs w:val="20"/>
        </w:rPr>
        <w:t xml:space="preserve"> de ingreso, periódicos, post-incapacidad y de egreso, conforme a la normativa en riesgos laborales y seguridad industrial.</w:t>
      </w:r>
    </w:p>
    <w:p w:rsidRPr="00931418" w:rsidR="001C6090" w:rsidP="00262556" w:rsidRDefault="00F43746" w14:paraId="00000385" w14:textId="07CEFE84">
      <w:pPr>
        <w:pStyle w:val="Heading2"/>
        <w:numPr>
          <w:ilvl w:val="1"/>
          <w:numId w:val="74"/>
        </w:numPr>
        <w:rPr>
          <w:color w:val="000000" w:themeColor="text1"/>
        </w:rPr>
      </w:pPr>
      <w:bookmarkStart w:name="_heading=h.p36c5dvks7vf" w:id="14"/>
      <w:bookmarkEnd w:id="14"/>
      <w:r w:rsidRPr="00931418">
        <w:rPr>
          <w:color w:val="000000" w:themeColor="text1"/>
        </w:rPr>
        <w:t>Certificación del cumplimiento de obligaciones laborales y de seguridad social</w:t>
      </w:r>
    </w:p>
    <w:p w:rsidRPr="00931418" w:rsidR="001C6090" w:rsidP="07EB2D84" w:rsidRDefault="001C6090" w14:paraId="00000386" w14:textId="77777777">
      <w:pPr>
        <w:pStyle w:val="Normal0"/>
        <w:pBdr>
          <w:top w:val="nil"/>
          <w:left w:val="nil"/>
          <w:bottom w:val="nil"/>
          <w:right w:val="nil"/>
          <w:between w:val="nil"/>
        </w:pBdr>
        <w:tabs>
          <w:tab w:val="left" w:pos="838"/>
        </w:tabs>
        <w:spacing w:before="1" w:line="280" w:lineRule="auto"/>
        <w:ind w:left="180" w:right="240" w:hanging="540"/>
        <w:jc w:val="both"/>
        <w:rPr>
          <w:rFonts w:ascii="Calibri" w:hAnsi="Calibri" w:eastAsia="Calibri" w:cs="Calibri"/>
          <w:color w:val="000000" w:themeColor="text1"/>
          <w:szCs w:val="20"/>
        </w:rPr>
      </w:pPr>
    </w:p>
    <w:p w:rsidRPr="00931418" w:rsidR="001C6090" w:rsidP="52BF8657" w:rsidRDefault="00F43746" w14:paraId="00000387" w14:textId="282247CA">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Al finalizar el proyecto,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presentar un </w:t>
      </w:r>
      <w:r w:rsidRPr="00931418">
        <w:rPr>
          <w:rFonts w:ascii="Calibri" w:hAnsi="Calibri" w:eastAsia="Calibri" w:cs="Calibri"/>
          <w:i/>
          <w:iCs/>
          <w:color w:val="000000" w:themeColor="text1"/>
          <w:szCs w:val="20"/>
        </w:rPr>
        <w:t>Paz y Salvo de liquidación</w:t>
      </w:r>
      <w:r w:rsidRPr="00931418">
        <w:rPr>
          <w:rFonts w:ascii="Calibri" w:hAnsi="Calibri" w:eastAsia="Calibri" w:cs="Calibri"/>
          <w:color w:val="000000" w:themeColor="text1"/>
          <w:szCs w:val="20"/>
        </w:rPr>
        <w:t xml:space="preserve"> de cada colaborador, acompañado de una </w:t>
      </w:r>
      <w:r w:rsidRPr="00931418">
        <w:rPr>
          <w:rFonts w:ascii="Calibri" w:hAnsi="Calibri" w:eastAsia="Calibri" w:cs="Calibri"/>
          <w:i/>
          <w:iCs/>
          <w:color w:val="000000" w:themeColor="text1"/>
          <w:szCs w:val="20"/>
        </w:rPr>
        <w:t>autodeclaración firmada por el Revisor Fiscal</w:t>
      </w:r>
      <w:r w:rsidRPr="00931418">
        <w:rPr>
          <w:rFonts w:ascii="Calibri" w:hAnsi="Calibri" w:eastAsia="Calibri" w:cs="Calibri"/>
          <w:color w:val="000000" w:themeColor="text1"/>
          <w:szCs w:val="20"/>
        </w:rPr>
        <w:t>, en la que se certifique:</w:t>
      </w:r>
    </w:p>
    <w:p w:rsidRPr="00931418" w:rsidR="001C6090" w:rsidP="07EB2D84" w:rsidRDefault="001C6090" w14:paraId="00000388"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color w:val="000000" w:themeColor="text1"/>
          <w:szCs w:val="20"/>
        </w:rPr>
      </w:pPr>
    </w:p>
    <w:p w:rsidRPr="00931418" w:rsidR="001C6090" w:rsidP="00C954AD" w:rsidRDefault="00CB635D" w14:paraId="00000389" w14:textId="087FB615">
      <w:pPr>
        <w:pStyle w:val="Normal0"/>
        <w:pBdr>
          <w:top w:val="nil"/>
          <w:left w:val="nil"/>
          <w:bottom w:val="nil"/>
          <w:right w:val="nil"/>
          <w:between w:val="nil"/>
        </w:pBdr>
        <w:tabs>
          <w:tab w:val="left" w:pos="838"/>
        </w:tabs>
        <w:spacing w:before="1" w:line="280" w:lineRule="auto"/>
        <w:ind w:left="772" w:right="240"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 xml:space="preserve">.2.1. Que la empresa </w:t>
      </w:r>
      <w:r w:rsidRPr="00931418" w:rsidR="00F43746">
        <w:rPr>
          <w:rFonts w:ascii="Calibri" w:hAnsi="Calibri" w:eastAsia="Calibri" w:cs="Calibri"/>
          <w:i/>
          <w:color w:val="000000" w:themeColor="text1"/>
          <w:szCs w:val="20"/>
        </w:rPr>
        <w:t>ha cumplido con el pago de salarios</w:t>
      </w:r>
      <w:r w:rsidRPr="00931418" w:rsidR="00F43746">
        <w:rPr>
          <w:rFonts w:ascii="Calibri" w:hAnsi="Calibri" w:eastAsia="Calibri" w:cs="Calibri"/>
          <w:color w:val="000000" w:themeColor="text1"/>
          <w:szCs w:val="20"/>
        </w:rPr>
        <w:t xml:space="preserve"> y ha efectuado los aportes al Sistema General de Seguridad Social (AFP, EPS, ARL) y parafiscales, en cumplimiento del </w:t>
      </w:r>
      <w:r w:rsidRPr="00931418" w:rsidR="00F43746">
        <w:rPr>
          <w:rFonts w:ascii="Calibri" w:hAnsi="Calibri" w:eastAsia="Calibri" w:cs="Calibri"/>
          <w:i/>
          <w:color w:val="000000" w:themeColor="text1"/>
          <w:szCs w:val="20"/>
        </w:rPr>
        <w:t>Decreto 1670 de 2007</w:t>
      </w:r>
      <w:r w:rsidRPr="00931418" w:rsidR="00F43746">
        <w:rPr>
          <w:rFonts w:ascii="Calibri" w:hAnsi="Calibri" w:eastAsia="Calibri" w:cs="Calibri"/>
          <w:color w:val="000000" w:themeColor="text1"/>
          <w:szCs w:val="20"/>
        </w:rPr>
        <w:t xml:space="preserve">, con detalle de las fechas de inicio y finalización del </w:t>
      </w:r>
      <w:r w:rsidR="00570CF5">
        <w:rPr>
          <w:rFonts w:ascii="Calibri" w:hAnsi="Calibri" w:eastAsia="Calibri" w:cs="Calibri"/>
          <w:color w:val="000000" w:themeColor="text1"/>
          <w:szCs w:val="20"/>
        </w:rPr>
        <w:t>Contrato</w:t>
      </w:r>
      <w:r w:rsidRPr="00931418" w:rsidR="00F43746">
        <w:rPr>
          <w:rFonts w:ascii="Calibri" w:hAnsi="Calibri" w:eastAsia="Calibri" w:cs="Calibri"/>
          <w:color w:val="000000" w:themeColor="text1"/>
          <w:szCs w:val="20"/>
        </w:rPr>
        <w:t>.</w:t>
      </w:r>
    </w:p>
    <w:p w:rsidRPr="00931418" w:rsidR="001C6090" w:rsidP="00C954AD" w:rsidRDefault="00CB635D" w14:paraId="0000038A" w14:textId="08B283BC">
      <w:pPr>
        <w:pStyle w:val="Normal0"/>
        <w:pBdr>
          <w:top w:val="nil"/>
          <w:left w:val="nil"/>
          <w:bottom w:val="nil"/>
          <w:right w:val="nil"/>
          <w:between w:val="nil"/>
        </w:pBdr>
        <w:tabs>
          <w:tab w:val="left" w:pos="838"/>
        </w:tabs>
        <w:spacing w:before="1" w:line="280" w:lineRule="auto"/>
        <w:ind w:left="772" w:right="240"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 xml:space="preserve">.2.2. Que la empresa </w:t>
      </w:r>
      <w:r w:rsidRPr="00931418" w:rsidR="00F43746">
        <w:rPr>
          <w:rFonts w:ascii="Calibri" w:hAnsi="Calibri" w:eastAsia="Calibri" w:cs="Calibri"/>
          <w:i/>
          <w:color w:val="000000" w:themeColor="text1"/>
          <w:szCs w:val="20"/>
        </w:rPr>
        <w:t>ha pagado todas las prestaciones sociales</w:t>
      </w:r>
      <w:r w:rsidRPr="00931418" w:rsidR="00F43746">
        <w:rPr>
          <w:rFonts w:ascii="Calibri" w:hAnsi="Calibri" w:eastAsia="Calibri" w:cs="Calibri"/>
          <w:color w:val="000000" w:themeColor="text1"/>
          <w:szCs w:val="20"/>
        </w:rPr>
        <w:t xml:space="preserve"> causadas durante la ejecución del </w:t>
      </w:r>
      <w:r w:rsidR="00570CF5">
        <w:rPr>
          <w:rFonts w:ascii="Calibri" w:hAnsi="Calibri" w:eastAsia="Calibri" w:cs="Calibri"/>
          <w:color w:val="000000" w:themeColor="text1"/>
          <w:szCs w:val="20"/>
        </w:rPr>
        <w:t>Contrato</w:t>
      </w:r>
      <w:r w:rsidRPr="00931418" w:rsidR="00F43746">
        <w:rPr>
          <w:rFonts w:ascii="Calibri" w:hAnsi="Calibri" w:eastAsia="Calibri" w:cs="Calibri"/>
          <w:color w:val="000000" w:themeColor="text1"/>
          <w:szCs w:val="20"/>
        </w:rPr>
        <w:t xml:space="preserve">, incluyendo </w:t>
      </w:r>
      <w:r w:rsidRPr="00931418" w:rsidR="00F43746">
        <w:rPr>
          <w:rFonts w:ascii="Calibri" w:hAnsi="Calibri" w:eastAsia="Calibri" w:cs="Calibri"/>
          <w:i/>
          <w:color w:val="000000" w:themeColor="text1"/>
          <w:szCs w:val="20"/>
        </w:rPr>
        <w:t>prima de servicios, auxilio de cesantías e intereses de cesantías, así como la dotación de calzado y vestido de labor</w:t>
      </w:r>
      <w:r w:rsidRPr="00931418" w:rsidR="00F43746">
        <w:rPr>
          <w:rFonts w:ascii="Calibri" w:hAnsi="Calibri" w:eastAsia="Calibri" w:cs="Calibri"/>
          <w:color w:val="000000" w:themeColor="text1"/>
          <w:szCs w:val="20"/>
        </w:rPr>
        <w:t>.</w:t>
      </w:r>
    </w:p>
    <w:p w:rsidRPr="00931418" w:rsidR="001C6090" w:rsidP="07EB2D84" w:rsidRDefault="001C6090" w14:paraId="0000038B"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color w:val="000000" w:themeColor="text1"/>
          <w:szCs w:val="20"/>
        </w:rPr>
      </w:pPr>
    </w:p>
    <w:p w:rsidRPr="00931418" w:rsidR="001C6090" w:rsidP="52BF8657" w:rsidRDefault="00F43746" w14:paraId="0000038C" w14:textId="27A3616E">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b/>
          <w:bCs/>
          <w:color w:val="000000" w:themeColor="text1"/>
          <w:szCs w:val="20"/>
        </w:rPr>
      </w:pPr>
      <w:r w:rsidRPr="00931418">
        <w:rPr>
          <w:rFonts w:ascii="Calibri" w:hAnsi="Calibri" w:eastAsia="Calibri" w:cs="Calibri"/>
          <w:color w:val="000000" w:themeColor="text1"/>
          <w:szCs w:val="20"/>
        </w:rPr>
        <w:t xml:space="preserve">Además,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certificar que </w:t>
      </w:r>
      <w:r w:rsidRPr="00931418">
        <w:rPr>
          <w:rFonts w:ascii="Calibri" w:hAnsi="Calibri" w:eastAsia="Calibri" w:cs="Calibri"/>
          <w:i/>
          <w:iCs/>
          <w:color w:val="000000" w:themeColor="text1"/>
          <w:szCs w:val="20"/>
        </w:rPr>
        <w:t xml:space="preserve">cuenta con la autorización del Ministerio de Trabajo </w:t>
      </w:r>
      <w:r w:rsidRPr="00931418">
        <w:rPr>
          <w:rFonts w:ascii="Calibri" w:hAnsi="Calibri" w:eastAsia="Calibri" w:cs="Calibri"/>
          <w:color w:val="000000" w:themeColor="text1"/>
          <w:szCs w:val="20"/>
        </w:rPr>
        <w:t xml:space="preserve">para la ejecución de </w:t>
      </w:r>
      <w:r w:rsidRPr="00931418">
        <w:rPr>
          <w:rFonts w:ascii="Calibri" w:hAnsi="Calibri" w:eastAsia="Calibri" w:cs="Calibri"/>
          <w:i/>
          <w:iCs/>
          <w:color w:val="000000" w:themeColor="text1"/>
          <w:szCs w:val="20"/>
        </w:rPr>
        <w:t>horas suplementarias</w:t>
      </w:r>
      <w:r w:rsidRPr="00931418">
        <w:rPr>
          <w:rFonts w:ascii="Calibri" w:hAnsi="Calibri" w:eastAsia="Calibri" w:cs="Calibri"/>
          <w:color w:val="000000" w:themeColor="text1"/>
          <w:szCs w:val="20"/>
        </w:rPr>
        <w:t xml:space="preserve">, en caso de ser requeridas. </w:t>
      </w:r>
    </w:p>
    <w:p w:rsidRPr="00931418" w:rsidR="001C6090" w:rsidP="00262556" w:rsidRDefault="00F43746" w14:paraId="0000038D" w14:textId="485BD549">
      <w:pPr>
        <w:pStyle w:val="Heading2"/>
        <w:numPr>
          <w:ilvl w:val="1"/>
          <w:numId w:val="74"/>
        </w:numPr>
        <w:rPr>
          <w:color w:val="000000" w:themeColor="text1"/>
        </w:rPr>
      </w:pPr>
      <w:bookmarkStart w:name="_heading=h.t2w1yoevqedb" w:id="15"/>
      <w:bookmarkEnd w:id="15"/>
      <w:r w:rsidRPr="00931418">
        <w:rPr>
          <w:color w:val="000000" w:themeColor="text1"/>
        </w:rPr>
        <w:t>Requisitos documentales y controles en obra</w:t>
      </w:r>
    </w:p>
    <w:p w:rsidRPr="00931418" w:rsidR="001C6090" w:rsidP="07EB2D84" w:rsidRDefault="001C6090" w14:paraId="0000038E"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color w:val="000000" w:themeColor="text1"/>
          <w:szCs w:val="20"/>
        </w:rPr>
      </w:pPr>
    </w:p>
    <w:p w:rsidRPr="00931418" w:rsidR="001C6090" w:rsidP="52BF8657" w:rsidRDefault="00F43746" w14:paraId="0000038F" w14:textId="67286FC3">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deberá disponer en obra de un DOSSIER en formato físico y digital, el cual deberá contener la siguiente documentación:</w:t>
      </w:r>
    </w:p>
    <w:p w:rsidRPr="00931418" w:rsidR="001C6090" w:rsidP="07EB2D84" w:rsidRDefault="001C6090" w14:paraId="00000390" w14:textId="77777777">
      <w:pPr>
        <w:pStyle w:val="Normal0"/>
        <w:pBdr>
          <w:top w:val="nil"/>
          <w:left w:val="nil"/>
          <w:bottom w:val="nil"/>
          <w:right w:val="nil"/>
          <w:between w:val="nil"/>
        </w:pBdr>
        <w:tabs>
          <w:tab w:val="left" w:pos="838"/>
        </w:tabs>
        <w:spacing w:before="1" w:line="280" w:lineRule="auto"/>
        <w:ind w:left="-360" w:right="240"/>
        <w:jc w:val="both"/>
        <w:rPr>
          <w:rFonts w:ascii="Calibri" w:hAnsi="Calibri" w:eastAsia="Calibri" w:cs="Calibri"/>
          <w:i/>
          <w:iCs/>
          <w:color w:val="000000" w:themeColor="text1"/>
          <w:szCs w:val="20"/>
        </w:rPr>
      </w:pPr>
    </w:p>
    <w:p w:rsidRPr="00931418" w:rsidR="001C6090" w:rsidP="00BA5E9A" w:rsidRDefault="00BA5E9A" w14:paraId="00000391" w14:textId="4AA40EC1">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.3.1. Certificado de Cumplimiento del SG-SST</w:t>
      </w:r>
      <w:r w:rsidRPr="00931418" w:rsidR="00F43746">
        <w:rPr>
          <w:rFonts w:ascii="Calibri" w:hAnsi="Calibri" w:eastAsia="Calibri" w:cs="Calibri"/>
          <w:color w:val="000000" w:themeColor="text1"/>
          <w:szCs w:val="20"/>
        </w:rPr>
        <w:t xml:space="preserve">, emitido por la </w:t>
      </w:r>
      <w:r w:rsidRPr="00931418" w:rsidR="00F43746">
        <w:rPr>
          <w:rFonts w:ascii="Calibri" w:hAnsi="Calibri" w:eastAsia="Calibri" w:cs="Calibri"/>
          <w:i/>
          <w:color w:val="000000" w:themeColor="text1"/>
          <w:szCs w:val="20"/>
        </w:rPr>
        <w:t>Administradora de Riesgos Laborales (ARL)</w:t>
      </w:r>
      <w:r w:rsidRPr="00931418" w:rsidR="00F43746">
        <w:rPr>
          <w:rFonts w:ascii="Calibri" w:hAnsi="Calibri" w:eastAsia="Calibri" w:cs="Calibri"/>
          <w:color w:val="000000" w:themeColor="text1"/>
          <w:szCs w:val="20"/>
        </w:rPr>
        <w:t xml:space="preserve"> con el porcentaje de cumplimiento.</w:t>
      </w:r>
    </w:p>
    <w:p w:rsidRPr="00931418" w:rsidR="001C6090" w:rsidP="00BA5E9A" w:rsidRDefault="00BA5E9A" w14:paraId="00000392" w14:textId="58B26673">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.3.2.  Política de Seguridad y Salud en el Trabajo (SST),</w:t>
      </w:r>
      <w:r w:rsidRPr="00931418" w:rsidR="00F43746">
        <w:rPr>
          <w:rFonts w:ascii="Calibri" w:hAnsi="Calibri" w:eastAsia="Calibri" w:cs="Calibri"/>
          <w:color w:val="000000" w:themeColor="text1"/>
          <w:szCs w:val="20"/>
        </w:rPr>
        <w:t xml:space="preserve"> firmada y actualizada por el Representante Legal.</w:t>
      </w:r>
    </w:p>
    <w:p w:rsidRPr="00931418" w:rsidR="001C6090" w:rsidP="00BA5E9A" w:rsidRDefault="00BA5E9A" w14:paraId="00000393" w14:textId="5F5C7866">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.3.3. Reglamento Interno de Trabajo</w:t>
      </w:r>
      <w:r w:rsidRPr="00931418" w:rsidR="00F43746">
        <w:rPr>
          <w:rFonts w:ascii="Calibri" w:hAnsi="Calibri" w:eastAsia="Calibri" w:cs="Calibri"/>
          <w:color w:val="000000" w:themeColor="text1"/>
          <w:szCs w:val="20"/>
        </w:rPr>
        <w:t xml:space="preserve"> y </w:t>
      </w:r>
      <w:r w:rsidRPr="00931418" w:rsidR="00F43746">
        <w:rPr>
          <w:rFonts w:ascii="Calibri" w:hAnsi="Calibri" w:eastAsia="Calibri" w:cs="Calibri"/>
          <w:i/>
          <w:color w:val="000000" w:themeColor="text1"/>
          <w:szCs w:val="20"/>
        </w:rPr>
        <w:t>Reglamento de Higiene y Seguridad Industrial</w:t>
      </w:r>
      <w:r w:rsidRPr="00931418" w:rsidR="00F43746">
        <w:rPr>
          <w:rFonts w:ascii="Calibri" w:hAnsi="Calibri" w:eastAsia="Calibri" w:cs="Calibri"/>
          <w:color w:val="000000" w:themeColor="text1"/>
          <w:szCs w:val="20"/>
        </w:rPr>
        <w:t>, debidamente firmados y actualizados por el Representante Legal.</w:t>
      </w:r>
    </w:p>
    <w:p w:rsidRPr="00931418" w:rsidR="001C6090" w:rsidP="00BA5E9A" w:rsidRDefault="00BA5E9A" w14:paraId="00000394" w14:textId="4D32BA09">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.3.4.  Hojas de vida del personal</w:t>
      </w:r>
      <w:r w:rsidRPr="00931418" w:rsidR="00F43746">
        <w:rPr>
          <w:rFonts w:ascii="Calibri" w:hAnsi="Calibri" w:eastAsia="Calibri" w:cs="Calibri"/>
          <w:color w:val="000000" w:themeColor="text1"/>
          <w:szCs w:val="20"/>
        </w:rPr>
        <w:t>, con los soportes de formación y certificaciones.</w:t>
      </w:r>
    </w:p>
    <w:p w:rsidRPr="00931418" w:rsidR="001C6090" w:rsidP="00BA5E9A" w:rsidRDefault="00BA5E9A" w14:paraId="00000395" w14:textId="629B01B4">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.3.5. Afiliaciones y pagos de seguridad social actualizados</w:t>
      </w:r>
      <w:r w:rsidRPr="00931418" w:rsidR="00F43746">
        <w:rPr>
          <w:rFonts w:ascii="Calibri" w:hAnsi="Calibri" w:eastAsia="Calibri" w:cs="Calibri"/>
          <w:color w:val="000000" w:themeColor="text1"/>
          <w:szCs w:val="20"/>
        </w:rPr>
        <w:t>, conforme a la normatividad vigente.</w:t>
      </w:r>
    </w:p>
    <w:p w:rsidRPr="00931418" w:rsidR="001C6090" w:rsidP="00BA5E9A" w:rsidRDefault="00BA5E9A" w14:paraId="00000396" w14:textId="7CD45327">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.3.6. Exámenes médicos ocupacionales vigentes</w:t>
      </w:r>
      <w:r w:rsidRPr="00931418" w:rsidR="00F43746">
        <w:rPr>
          <w:rFonts w:ascii="Calibri" w:hAnsi="Calibri" w:eastAsia="Calibri" w:cs="Calibri"/>
          <w:color w:val="000000" w:themeColor="text1"/>
          <w:szCs w:val="20"/>
        </w:rPr>
        <w:t>, de acuerdo con la actividad desempeñada.</w:t>
      </w:r>
    </w:p>
    <w:p w:rsidRPr="00931418" w:rsidR="001C6090" w:rsidP="00BA5E9A" w:rsidRDefault="00BA5E9A" w14:paraId="00000397" w14:textId="6E44AE27">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.3.7. Certificaciones vigentes en espacios confinados y/o trabajo en alturas</w:t>
      </w:r>
      <w:r w:rsidRPr="00931418" w:rsidR="00F43746">
        <w:rPr>
          <w:rFonts w:ascii="Calibri" w:hAnsi="Calibri" w:eastAsia="Calibri" w:cs="Calibri"/>
          <w:color w:val="000000" w:themeColor="text1"/>
          <w:szCs w:val="20"/>
        </w:rPr>
        <w:t>, verificables en la plataforma del Ministerio de Trabajo (si aplica).</w:t>
      </w:r>
    </w:p>
    <w:p w:rsidRPr="00931418" w:rsidR="001C6090" w:rsidP="00BA5E9A" w:rsidRDefault="00BA5E9A" w14:paraId="00000398" w14:textId="55103F28">
      <w:pPr>
        <w:pStyle w:val="Normal0"/>
        <w:pBdr>
          <w:top w:val="nil"/>
          <w:left w:val="nil"/>
          <w:bottom w:val="nil"/>
          <w:right w:val="nil"/>
          <w:between w:val="nil"/>
        </w:pBdr>
        <w:tabs>
          <w:tab w:val="left" w:pos="838"/>
        </w:tabs>
        <w:spacing w:before="1" w:line="280" w:lineRule="auto"/>
        <w:ind w:left="682" w:right="240" w:hanging="5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.3.8. Registros de inspecciones periódicas realizadas al personal, herramientas, equipos, químicos, sistemas de acceso y vehículos.</w:t>
      </w:r>
    </w:p>
    <w:p w:rsidRPr="00931418" w:rsidR="001C6090" w:rsidP="00BA5E9A" w:rsidRDefault="00BA5E9A" w14:paraId="00000399" w14:textId="093BFB2D">
      <w:pPr>
        <w:pStyle w:val="Normal0"/>
        <w:pBdr>
          <w:top w:val="nil"/>
          <w:left w:val="nil"/>
          <w:bottom w:val="nil"/>
          <w:right w:val="nil"/>
          <w:between w:val="nil"/>
        </w:pBdr>
        <w:tabs>
          <w:tab w:val="left" w:pos="838"/>
        </w:tabs>
        <w:spacing w:before="1" w:line="280" w:lineRule="auto"/>
        <w:ind w:left="772" w:right="240" w:hanging="63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.3.9. Hojas de vida y fichas técnicas de herramientas, equipos y maquinaria,</w:t>
      </w:r>
      <w:r w:rsidRPr="00931418" w:rsidR="00F43746">
        <w:rPr>
          <w:rFonts w:ascii="Calibri" w:hAnsi="Calibri" w:eastAsia="Calibri" w:cs="Calibri"/>
          <w:color w:val="000000" w:themeColor="text1"/>
          <w:szCs w:val="20"/>
        </w:rPr>
        <w:t xml:space="preserve"> junto con los registros de mantenimiento y certificaciones.</w:t>
      </w:r>
    </w:p>
    <w:p w:rsidRPr="00931418" w:rsidR="001C6090" w:rsidP="00BA5E9A" w:rsidRDefault="00BA5E9A" w14:paraId="0000039A" w14:textId="1FE861A8">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.3.10. Certificación de Equipos de Protección Contra Caídas, Líneas de Vida y Sistemas de Acceso</w:t>
      </w:r>
      <w:r w:rsidRPr="00931418" w:rsidR="00F43746">
        <w:rPr>
          <w:rFonts w:ascii="Calibri" w:hAnsi="Calibri" w:eastAsia="Calibri" w:cs="Calibri"/>
          <w:color w:val="000000" w:themeColor="text1"/>
          <w:szCs w:val="20"/>
        </w:rPr>
        <w:t xml:space="preserve">, en cumplimiento de la </w:t>
      </w:r>
      <w:r w:rsidRPr="00931418" w:rsidR="00F43746">
        <w:rPr>
          <w:rFonts w:ascii="Calibri" w:hAnsi="Calibri" w:eastAsia="Calibri" w:cs="Calibri"/>
          <w:i/>
          <w:color w:val="000000" w:themeColor="text1"/>
          <w:szCs w:val="20"/>
        </w:rPr>
        <w:t>Resolución 4272 de 2021</w:t>
      </w:r>
      <w:r w:rsidRPr="00931418" w:rsidR="00F43746">
        <w:rPr>
          <w:rFonts w:ascii="Calibri" w:hAnsi="Calibri" w:eastAsia="Calibri" w:cs="Calibri"/>
          <w:color w:val="000000" w:themeColor="text1"/>
          <w:szCs w:val="20"/>
        </w:rPr>
        <w:t>.</w:t>
      </w:r>
    </w:p>
    <w:p w:rsidRPr="00931418" w:rsidR="001C6090" w:rsidP="00BA5E9A" w:rsidRDefault="00BA5E9A" w14:paraId="0000039B" w14:textId="15673C8E">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.3.11. Hojas de Seguridad (MSDS) de productos químicos utilizados (si aplica).</w:t>
      </w:r>
    </w:p>
    <w:p w:rsidRPr="00931418" w:rsidR="001C6090" w:rsidP="00BA5E9A" w:rsidRDefault="00BA5E9A" w14:paraId="0000039C" w14:textId="4AA1C6E2">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.3.12.</w:t>
      </w:r>
      <w:r w:rsidRPr="00931418" w:rsidR="00F43746">
        <w:rPr>
          <w:rFonts w:ascii="Calibri" w:hAnsi="Calibri" w:eastAsia="Calibri" w:cs="Calibri"/>
          <w:i/>
          <w:color w:val="000000" w:themeColor="text1"/>
          <w:szCs w:val="20"/>
        </w:rPr>
        <w:t xml:space="preserve"> Certificaciones de mantenimiento preventivo y correctivo de herramientas eléctricas y equipos de maquinaria</w:t>
      </w:r>
      <w:r w:rsidRPr="00931418" w:rsidR="00F43746">
        <w:rPr>
          <w:rFonts w:ascii="Calibri" w:hAnsi="Calibri" w:eastAsia="Calibri" w:cs="Calibri"/>
          <w:color w:val="000000" w:themeColor="text1"/>
          <w:szCs w:val="20"/>
        </w:rPr>
        <w:t>.</w:t>
      </w:r>
    </w:p>
    <w:p w:rsidRPr="00931418" w:rsidR="001C6090" w:rsidP="00BA5E9A" w:rsidRDefault="00BA5E9A" w14:paraId="0000039D" w14:textId="2A74F805">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.3.13.</w:t>
      </w:r>
      <w:r w:rsidRPr="00931418" w:rsidR="00F43746">
        <w:rPr>
          <w:rFonts w:ascii="Calibri" w:hAnsi="Calibri" w:eastAsia="Calibri" w:cs="Calibri"/>
          <w:i/>
          <w:color w:val="000000" w:themeColor="text1"/>
          <w:szCs w:val="20"/>
        </w:rPr>
        <w:t xml:space="preserve"> Cronograma de mantenimiento preventivo</w:t>
      </w:r>
      <w:r w:rsidRPr="00931418" w:rsidR="00F43746">
        <w:rPr>
          <w:rFonts w:ascii="Calibri" w:hAnsi="Calibri" w:eastAsia="Calibri" w:cs="Calibri"/>
          <w:color w:val="000000" w:themeColor="text1"/>
          <w:szCs w:val="20"/>
        </w:rPr>
        <w:t>, con detalle de las actividades programadas.</w:t>
      </w:r>
    </w:p>
    <w:p w:rsidRPr="00931418" w:rsidR="001C6090" w:rsidP="00BA5E9A" w:rsidRDefault="00BA5E9A" w14:paraId="0000039E" w14:textId="2B511C00">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.3.14.</w:t>
      </w:r>
      <w:r w:rsidRPr="00931418" w:rsidR="00F43746">
        <w:rPr>
          <w:rFonts w:ascii="Calibri" w:hAnsi="Calibri" w:eastAsia="Calibri" w:cs="Calibri"/>
          <w:i/>
          <w:color w:val="000000" w:themeColor="text1"/>
          <w:szCs w:val="20"/>
        </w:rPr>
        <w:t xml:space="preserve"> Indicadores de Gestión en SST</w:t>
      </w:r>
      <w:r w:rsidRPr="00931418" w:rsidR="00F43746">
        <w:rPr>
          <w:rFonts w:ascii="Calibri" w:hAnsi="Calibri" w:eastAsia="Calibri" w:cs="Calibri"/>
          <w:color w:val="000000" w:themeColor="text1"/>
          <w:szCs w:val="20"/>
        </w:rPr>
        <w:t xml:space="preserve">, según lo dispuesto en la </w:t>
      </w:r>
      <w:r w:rsidRPr="00931418" w:rsidR="00F43746">
        <w:rPr>
          <w:rFonts w:ascii="Calibri" w:hAnsi="Calibri" w:eastAsia="Calibri" w:cs="Calibri"/>
          <w:i/>
          <w:color w:val="000000" w:themeColor="text1"/>
          <w:szCs w:val="20"/>
        </w:rPr>
        <w:t>Resolución 0312 de 2019</w:t>
      </w:r>
      <w:r w:rsidRPr="00931418" w:rsidR="00F43746">
        <w:rPr>
          <w:rFonts w:ascii="Calibri" w:hAnsi="Calibri" w:eastAsia="Calibri" w:cs="Calibri"/>
          <w:color w:val="000000" w:themeColor="text1"/>
          <w:szCs w:val="20"/>
        </w:rPr>
        <w:t>.</w:t>
      </w:r>
    </w:p>
    <w:p w:rsidRPr="00931418" w:rsidR="001C6090" w:rsidP="00BA5E9A" w:rsidRDefault="00BA5E9A" w14:paraId="0000039F" w14:textId="1CAB7A56">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 xml:space="preserve">.3.15. </w:t>
      </w:r>
      <w:r w:rsidRPr="00931418" w:rsidR="00F43746">
        <w:rPr>
          <w:rFonts w:ascii="Calibri" w:hAnsi="Calibri" w:eastAsia="Calibri" w:cs="Calibri"/>
          <w:i/>
          <w:color w:val="000000" w:themeColor="text1"/>
          <w:szCs w:val="20"/>
        </w:rPr>
        <w:t>Plan de Emergencia adaptado a la labor ejecutada</w:t>
      </w:r>
      <w:r w:rsidRPr="00931418" w:rsidR="00F43746">
        <w:rPr>
          <w:rFonts w:ascii="Calibri" w:hAnsi="Calibri" w:eastAsia="Calibri" w:cs="Calibri"/>
          <w:color w:val="000000" w:themeColor="text1"/>
          <w:szCs w:val="20"/>
        </w:rPr>
        <w:t xml:space="preserve">, firmado por un profesional competente. </w:t>
      </w:r>
      <w:r w:rsidRPr="00931418" w:rsidR="00F43746">
        <w:rPr>
          <w:rFonts w:ascii="Calibri" w:hAnsi="Calibri" w:eastAsia="Calibri" w:cs="Calibri"/>
          <w:i/>
          <w:color w:val="000000" w:themeColor="text1"/>
          <w:szCs w:val="20"/>
        </w:rPr>
        <w:t>En caso de realizar trabajos en alturas</w:t>
      </w:r>
      <w:r w:rsidRPr="00931418" w:rsidR="00F43746">
        <w:rPr>
          <w:rFonts w:ascii="Calibri" w:hAnsi="Calibri" w:eastAsia="Calibri" w:cs="Calibri"/>
          <w:color w:val="000000" w:themeColor="text1"/>
          <w:szCs w:val="20"/>
        </w:rPr>
        <w:t>, se deberá contar con personal entrenado en rescate vertical.</w:t>
      </w:r>
    </w:p>
    <w:p w:rsidRPr="00931418" w:rsidR="001C6090" w:rsidP="00BA5E9A" w:rsidRDefault="00BA5E9A" w14:paraId="000003A0" w14:textId="6291DF53">
      <w:pPr>
        <w:pStyle w:val="Normal0"/>
        <w:pBdr>
          <w:top w:val="nil"/>
          <w:left w:val="nil"/>
          <w:bottom w:val="nil"/>
          <w:right w:val="nil"/>
          <w:between w:val="nil"/>
        </w:pBdr>
        <w:tabs>
          <w:tab w:val="left" w:pos="838"/>
        </w:tabs>
        <w:spacing w:before="1" w:line="280" w:lineRule="auto"/>
        <w:ind w:left="862" w:right="24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9</w:t>
      </w:r>
      <w:r w:rsidRPr="00931418" w:rsidR="00F43746">
        <w:rPr>
          <w:rFonts w:ascii="Calibri" w:hAnsi="Calibri" w:eastAsia="Calibri" w:cs="Calibri"/>
          <w:color w:val="000000" w:themeColor="text1"/>
          <w:szCs w:val="20"/>
        </w:rPr>
        <w:t xml:space="preserve">.3.16. </w:t>
      </w:r>
      <w:r w:rsidRPr="00931418" w:rsidR="00F43746">
        <w:rPr>
          <w:rFonts w:ascii="Calibri" w:hAnsi="Calibri" w:eastAsia="Calibri" w:cs="Calibri"/>
          <w:i/>
          <w:color w:val="000000" w:themeColor="text1"/>
          <w:szCs w:val="20"/>
        </w:rPr>
        <w:t>Documentación del Coordinador de Trabajo en Alturas</w:t>
      </w:r>
      <w:r w:rsidRPr="00931418" w:rsidR="00F43746">
        <w:rPr>
          <w:rFonts w:ascii="Calibri" w:hAnsi="Calibri" w:eastAsia="Calibri" w:cs="Calibri"/>
          <w:color w:val="000000" w:themeColor="text1"/>
          <w:szCs w:val="20"/>
        </w:rPr>
        <w:t xml:space="preserve">, debidamente acreditado por el </w:t>
      </w:r>
      <w:r w:rsidRPr="00931418" w:rsidR="00F43746">
        <w:rPr>
          <w:rFonts w:ascii="Calibri" w:hAnsi="Calibri" w:eastAsia="Calibri" w:cs="Calibri"/>
          <w:i/>
          <w:color w:val="000000" w:themeColor="text1"/>
          <w:szCs w:val="20"/>
        </w:rPr>
        <w:t>Ministerio de Trabajo</w:t>
      </w:r>
      <w:r w:rsidRPr="00931418" w:rsidR="00F43746">
        <w:rPr>
          <w:rFonts w:ascii="Calibri" w:hAnsi="Calibri" w:eastAsia="Calibri" w:cs="Calibri"/>
          <w:color w:val="000000" w:themeColor="text1"/>
          <w:szCs w:val="20"/>
        </w:rPr>
        <w:t>.</w:t>
      </w:r>
    </w:p>
    <w:p w:rsidRPr="00931418" w:rsidR="001C6090" w:rsidP="00262556" w:rsidRDefault="00F43746" w14:paraId="000003A1" w14:textId="71A94700">
      <w:pPr>
        <w:pStyle w:val="Heading2"/>
        <w:numPr>
          <w:ilvl w:val="1"/>
          <w:numId w:val="74"/>
        </w:numPr>
        <w:rPr>
          <w:color w:val="000000" w:themeColor="text1"/>
        </w:rPr>
      </w:pPr>
      <w:bookmarkStart w:name="_heading=h.ctgqdp1sxeyk" w:id="16"/>
      <w:bookmarkEnd w:id="16"/>
      <w:r w:rsidRPr="00931418">
        <w:rPr>
          <w:color w:val="000000" w:themeColor="text1"/>
        </w:rPr>
        <w:t>Seguridad en obra y trabajos en alturas</w:t>
      </w:r>
    </w:p>
    <w:p w:rsidRPr="00931418" w:rsidR="001C6090" w:rsidP="07EB2D84" w:rsidRDefault="001C6090" w14:paraId="000003A2" w14:textId="77777777">
      <w:pPr>
        <w:pStyle w:val="Normal0"/>
        <w:pBdr>
          <w:top w:val="nil"/>
          <w:left w:val="nil"/>
          <w:bottom w:val="nil"/>
          <w:right w:val="nil"/>
          <w:between w:val="nil"/>
        </w:pBdr>
        <w:tabs>
          <w:tab w:val="left" w:pos="838"/>
        </w:tabs>
        <w:spacing w:before="1" w:line="280" w:lineRule="auto"/>
        <w:ind w:left="180" w:right="240" w:hanging="540"/>
        <w:jc w:val="both"/>
        <w:rPr>
          <w:rFonts w:ascii="Calibri" w:hAnsi="Calibri" w:eastAsia="Calibri" w:cs="Calibri"/>
          <w:color w:val="000000" w:themeColor="text1"/>
          <w:szCs w:val="20"/>
        </w:rPr>
      </w:pPr>
    </w:p>
    <w:p w:rsidRPr="00931418" w:rsidR="001C6090" w:rsidP="52BF8657" w:rsidRDefault="00F43746" w14:paraId="000003A3" w14:textId="64BBD420">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Durante la ejecución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deberá implementar medidas de prevención, control y mitigación de riesgos laborales en el sitio de trabajo. Esto incluye:</w:t>
      </w:r>
    </w:p>
    <w:p w:rsidRPr="00931418" w:rsidR="001C6090" w:rsidP="07EB2D84" w:rsidRDefault="001C6090" w14:paraId="000003A4" w14:textId="77777777">
      <w:pPr>
        <w:pStyle w:val="Normal0"/>
        <w:pBdr>
          <w:top w:val="nil"/>
          <w:left w:val="nil"/>
          <w:bottom w:val="nil"/>
          <w:right w:val="nil"/>
          <w:between w:val="nil"/>
        </w:pBdr>
        <w:tabs>
          <w:tab w:val="left" w:pos="838"/>
        </w:tabs>
        <w:spacing w:before="1" w:line="280" w:lineRule="auto"/>
        <w:ind w:left="-270" w:right="240"/>
        <w:jc w:val="both"/>
        <w:rPr>
          <w:rFonts w:ascii="Calibri" w:hAnsi="Calibri" w:eastAsia="Calibri" w:cs="Calibri"/>
          <w:i/>
          <w:iCs/>
          <w:color w:val="000000" w:themeColor="text1"/>
          <w:szCs w:val="20"/>
        </w:rPr>
      </w:pPr>
    </w:p>
    <w:p w:rsidRPr="00931418" w:rsidR="001C6090" w:rsidP="00713FAB" w:rsidRDefault="00B11EC9" w14:paraId="000003A5" w14:textId="22958013">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.4.1. Mantener el orden y aseo en la obra</w:t>
      </w:r>
      <w:r w:rsidRPr="00931418" w:rsidR="00F43746">
        <w:rPr>
          <w:rFonts w:ascii="Calibri" w:hAnsi="Calibri" w:eastAsia="Calibri" w:cs="Calibri"/>
          <w:color w:val="000000" w:themeColor="text1"/>
          <w:szCs w:val="20"/>
        </w:rPr>
        <w:t xml:space="preserve">. </w:t>
      </w:r>
    </w:p>
    <w:p w:rsidRPr="00931418" w:rsidR="001C6090" w:rsidP="00713FAB" w:rsidRDefault="00B11EC9" w14:paraId="000003A6" w14:textId="4590153B">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.4.2. Aplicar medidas de seguridad y señalización en áreas de riesgo.</w:t>
      </w:r>
    </w:p>
    <w:p w:rsidRPr="00931418" w:rsidR="001C6090" w:rsidP="00713FAB" w:rsidRDefault="00B11EC9" w14:paraId="000003A7" w14:textId="50875421">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.4.3. Exigir el uso obligatorio de Equipos de Protección Personal (EPP)</w:t>
      </w:r>
      <w:r w:rsidRPr="00931418" w:rsidR="00F43746">
        <w:rPr>
          <w:rFonts w:ascii="Calibri" w:hAnsi="Calibri" w:eastAsia="Calibri" w:cs="Calibri"/>
          <w:color w:val="000000" w:themeColor="text1"/>
          <w:szCs w:val="20"/>
        </w:rPr>
        <w:t xml:space="preserve"> certificados según la actividad.</w:t>
      </w:r>
    </w:p>
    <w:p w:rsidRPr="00931418" w:rsidR="001C6090" w:rsidP="00CB635D" w:rsidRDefault="00B11EC9" w14:paraId="000003B0" w14:textId="3DB31DB4">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9</w:t>
      </w:r>
      <w:r w:rsidRPr="00931418" w:rsidR="00F43746">
        <w:rPr>
          <w:rFonts w:ascii="Calibri" w:hAnsi="Calibri" w:eastAsia="Calibri" w:cs="Calibri"/>
          <w:i/>
          <w:color w:val="000000" w:themeColor="text1"/>
          <w:szCs w:val="20"/>
        </w:rPr>
        <w:t>.4.4. Controlar el ingreso y egreso del personal</w:t>
      </w:r>
      <w:r w:rsidRPr="00931418" w:rsidR="00F43746">
        <w:rPr>
          <w:rFonts w:ascii="Calibri" w:hAnsi="Calibri" w:eastAsia="Calibri" w:cs="Calibri"/>
          <w:color w:val="000000" w:themeColor="text1"/>
          <w:szCs w:val="20"/>
        </w:rPr>
        <w:t>, asegurando que solo trabajadores autorizados accedan a la zona de trabajo.</w:t>
      </w:r>
    </w:p>
    <w:p w:rsidRPr="00931418" w:rsidR="00CB635D" w:rsidP="00CB635D" w:rsidRDefault="00CB635D" w14:paraId="3001969A" w14:textId="77777777">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p>
    <w:p w:rsidRPr="00931418" w:rsidR="001C6090" w:rsidP="52BF8657" w:rsidRDefault="00F43746" w14:paraId="000003B1" w14:textId="037AECED">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w:t>
      </w:r>
      <w:r w:rsidRPr="00931418">
        <w:rPr>
          <w:rFonts w:ascii="Calibri" w:hAnsi="Calibri" w:eastAsia="Calibri" w:cs="Calibri"/>
          <w:i/>
          <w:iCs/>
          <w:color w:val="000000" w:themeColor="text1"/>
          <w:szCs w:val="20"/>
        </w:rPr>
        <w:t xml:space="preserve">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realizar inspecciones diarias a los sistemas de anclaje, líneas de vida y puntos de anclaje estructurales, documentando cada evaluación.</w:t>
      </w:r>
    </w:p>
    <w:p w:rsidRPr="00931418" w:rsidR="001C6090" w:rsidP="00713FAB" w:rsidRDefault="001C6090" w14:paraId="000003B2" w14:textId="77777777">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p>
    <w:p w:rsidRPr="00931418" w:rsidR="001114BE" w:rsidP="000C3AEB" w:rsidRDefault="00F43746" w14:paraId="60906AC0" w14:textId="6FC4BAA0">
      <w:pPr>
        <w:pStyle w:val="Normal0"/>
        <w:pBdr>
          <w:top w:val="nil"/>
          <w:left w:val="nil"/>
          <w:bottom w:val="nil"/>
          <w:right w:val="nil"/>
          <w:between w:val="nil"/>
        </w:pBdr>
        <w:tabs>
          <w:tab w:val="left" w:pos="838"/>
        </w:tabs>
        <w:spacing w:before="1" w:line="280" w:lineRule="auto"/>
        <w:ind w:left="142" w:right="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Finalmente, el cumplimiento estricto de estas disposiciones garantizará la seguridad en la obra y la protección de los trabajadores, minimizando riesgos eléctricos, caídas y accidentes laborales. El incumplimiento de estas medidas podrá derivar en sanciones y suspensión de actividades hasta la implementación de las correcciones necesarias.</w:t>
      </w:r>
    </w:p>
    <w:p w:rsidRPr="00931418" w:rsidR="001C6090" w:rsidP="07EB2D84" w:rsidRDefault="001C6090" w14:paraId="000003B4" w14:textId="77777777">
      <w:pPr>
        <w:pStyle w:val="Normal0"/>
        <w:pBdr>
          <w:top w:val="nil"/>
          <w:left w:val="nil"/>
          <w:bottom w:val="nil"/>
          <w:right w:val="nil"/>
          <w:between w:val="nil"/>
        </w:pBdr>
        <w:spacing w:before="88"/>
        <w:ind w:left="838"/>
        <w:jc w:val="both"/>
        <w:rPr>
          <w:rFonts w:ascii="Calibri" w:hAnsi="Calibri" w:eastAsia="Calibri" w:cs="Calibri"/>
          <w:color w:val="000000" w:themeColor="text1"/>
          <w:szCs w:val="20"/>
        </w:rPr>
      </w:pPr>
    </w:p>
    <w:p w:rsidRPr="00931418" w:rsidR="001C6090" w:rsidP="00262556" w:rsidRDefault="00F43746" w14:paraId="000003B5" w14:textId="31B015AC">
      <w:pPr>
        <w:pStyle w:val="Heading1"/>
        <w:numPr>
          <w:ilvl w:val="0"/>
          <w:numId w:val="74"/>
        </w:numPr>
        <w:rPr>
          <w:color w:val="000000" w:themeColor="text1"/>
        </w:rPr>
      </w:pPr>
      <w:bookmarkStart w:name="_heading=h.x692iuwc2vug" w:id="17"/>
      <w:bookmarkEnd w:id="17"/>
      <w:r w:rsidRPr="00931418">
        <w:rPr>
          <w:color w:val="000000" w:themeColor="text1"/>
        </w:rPr>
        <w:t xml:space="preserve">OBLIGACIONES DEL </w:t>
      </w:r>
      <w:r w:rsidR="00570CF5">
        <w:rPr>
          <w:color w:val="000000" w:themeColor="text1"/>
        </w:rPr>
        <w:t>CONTRATISTA</w:t>
      </w:r>
      <w:r w:rsidRPr="00931418">
        <w:rPr>
          <w:color w:val="000000" w:themeColor="text1"/>
        </w:rPr>
        <w:t xml:space="preserve"> EN CUANTO A VEHÍCULOS Y TRANSPORTE.</w:t>
      </w:r>
    </w:p>
    <w:p w:rsidRPr="00931418" w:rsidR="001C6090" w:rsidP="07EB2D84" w:rsidRDefault="001C6090" w14:paraId="000003B6" w14:textId="77777777">
      <w:pPr>
        <w:pStyle w:val="Normal0"/>
        <w:pBdr>
          <w:top w:val="nil"/>
          <w:left w:val="nil"/>
          <w:bottom w:val="nil"/>
          <w:right w:val="nil"/>
          <w:between w:val="nil"/>
        </w:pBdr>
        <w:spacing w:before="87"/>
        <w:rPr>
          <w:rFonts w:ascii="Calibri" w:hAnsi="Calibri" w:eastAsia="Calibri" w:cs="Calibri"/>
          <w:b/>
          <w:bCs/>
          <w:i/>
          <w:iCs/>
          <w:color w:val="000000" w:themeColor="text1"/>
          <w:szCs w:val="20"/>
        </w:rPr>
      </w:pPr>
    </w:p>
    <w:p w:rsidRPr="00931418" w:rsidR="001C6090" w:rsidP="52BF8657" w:rsidRDefault="00F43746" w14:paraId="000003B7" w14:textId="6138839C">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 actuar con la máxima diligencia en el uso de vías públicas y privadas, evitando daños en la infraestructura vial. Por lo tanto, es su obligación cumplir con las disposiciones del Ministerio de Transporte y gestionar las autorizaciones necesarias para el tránsito de vehículos, maquinaria y equipos requeridos en la ejecución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w:t>
      </w:r>
    </w:p>
    <w:p w:rsidRPr="00931418" w:rsidR="001C6090" w:rsidP="00262556" w:rsidRDefault="00F43746" w14:paraId="000003B8" w14:textId="5CC256F9">
      <w:pPr>
        <w:pStyle w:val="Heading2"/>
        <w:numPr>
          <w:ilvl w:val="1"/>
          <w:numId w:val="74"/>
        </w:numPr>
        <w:rPr>
          <w:color w:val="000000" w:themeColor="text1"/>
        </w:rPr>
      </w:pPr>
      <w:bookmarkStart w:name="_heading=h.ah8f69elcynx" w:id="18"/>
      <w:bookmarkEnd w:id="18"/>
      <w:r w:rsidRPr="00931418">
        <w:rPr>
          <w:color w:val="000000" w:themeColor="text1"/>
        </w:rPr>
        <w:t>Transporte de personal y materiales</w:t>
      </w:r>
    </w:p>
    <w:p w:rsidRPr="00931418" w:rsidR="001C6090" w:rsidP="07EB2D84" w:rsidRDefault="001C6090" w14:paraId="000003B9"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3BA" w14:textId="22C4C2B9">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es el único responsable del transporte de todo el personal vinculado al proyecto, garantizando que se realice de manera segura y en conformidad con las normativas vigentes. La documentación requerida para el cumplimiento de la normativa en transporte terrestre y fluvial deberá estar disponible en el sitio de trabajo.</w:t>
      </w:r>
    </w:p>
    <w:p w:rsidRPr="00931418" w:rsidR="001C6090" w:rsidP="07EB2D84" w:rsidRDefault="001C6090" w14:paraId="000003BB"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3BC" w14:textId="4DAC44D1">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Se prohíbe el transporte de personal en platones o carrocerías de vehículos automotores. En el caso de embarcaciones, la cantidad de personas transportadas no podrá exceder la capacidad permitida según su tamaño y diseño. Además,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 garantizar el servicio de transporte de personal a cada frente de trabajo, evitando retrasos y pérdidas de tiempo operativas.</w:t>
      </w:r>
    </w:p>
    <w:p w:rsidRPr="00931418" w:rsidR="001C6090" w:rsidP="07EB2D84" w:rsidRDefault="001C6090" w14:paraId="000003B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3BE" w14:textId="6E0A7F8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dimensionar adecuadamente la cantidad de vehículos requeridos para la movilización de personal, equipos y herramientas, asegurando la eficiencia en la ejecución del proyecto y el cumplimiento de los estándares internos y nacionales.</w:t>
      </w:r>
    </w:p>
    <w:p w:rsidRPr="00931418" w:rsidR="001C6090" w:rsidP="00262556" w:rsidRDefault="00F43746" w14:paraId="000003BF" w14:textId="5985C0B4">
      <w:pPr>
        <w:pStyle w:val="Heading2"/>
        <w:numPr>
          <w:ilvl w:val="1"/>
          <w:numId w:val="74"/>
        </w:numPr>
        <w:rPr>
          <w:color w:val="000000" w:themeColor="text1"/>
        </w:rPr>
      </w:pPr>
      <w:bookmarkStart w:name="_heading=h.rce9xpngy38t" w:id="19"/>
      <w:bookmarkEnd w:id="19"/>
      <w:r w:rsidRPr="00931418">
        <w:rPr>
          <w:color w:val="000000" w:themeColor="text1"/>
        </w:rPr>
        <w:t>Transporte de equipos y materiales</w:t>
      </w:r>
    </w:p>
    <w:p w:rsidRPr="00931418" w:rsidR="001C6090" w:rsidP="07EB2D84" w:rsidRDefault="001C6090" w14:paraId="000003C0"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3C1" w14:textId="32F28841">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costo asociado al transporte de equipos, materiales y herramientas será asumido por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quien deberá considerarlo en la estructuración de su oferta económica. La modalidad de transporte a utilizar podrá incluir opciones terrestres, fluviales, marítimas, aéreas o combinadas, según la disponibilidad y necesidad del proyecto.</w:t>
      </w:r>
    </w:p>
    <w:p w:rsidRPr="00931418" w:rsidR="001C6090" w:rsidP="07EB2D84" w:rsidRDefault="001C6090" w14:paraId="000003C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3C3" w14:textId="5401F1C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será responsable de tramitar ante las autoridades competentes los permisos necesarios para el transporte de los materiales y equipos a instalar. El transporte deberá realizarse mediante procedimientos técnicos adecuados, empleando vehículos y equipos en condiciones óptimas para evitar daños durante el cargue, traslado y descargue, ya sea en vías terrestres, fluviales, marítimas, aéreas o caminos de difícil acceso.</w:t>
      </w:r>
    </w:p>
    <w:p w:rsidRPr="00931418" w:rsidR="001C6090" w:rsidP="07EB2D84" w:rsidRDefault="001C6090" w14:paraId="000003C4"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3C5" w14:textId="75E610C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Cualquier daño ocasionado en la infraestructura vial, bienes públicos, privados, equipos o personas durante las maniobras de carga, transporte o descarga será responsabilidad exclusiva del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quien deberá asumir los costos derivados de los perjuicios causados.</w:t>
      </w:r>
    </w:p>
    <w:p w:rsidRPr="00931418" w:rsidR="001C6090" w:rsidP="00262556" w:rsidRDefault="00F43746" w14:paraId="000003C6" w14:textId="7803C4F8">
      <w:pPr>
        <w:pStyle w:val="Heading2"/>
        <w:numPr>
          <w:ilvl w:val="1"/>
          <w:numId w:val="74"/>
        </w:numPr>
        <w:rPr>
          <w:color w:val="000000" w:themeColor="text1"/>
        </w:rPr>
      </w:pPr>
      <w:bookmarkStart w:name="_heading=h.qcp70yp8wt3d" w:id="20"/>
      <w:bookmarkEnd w:id="20"/>
      <w:r w:rsidRPr="00931418">
        <w:rPr>
          <w:color w:val="000000" w:themeColor="text1"/>
        </w:rPr>
        <w:t>Documentación de los vehículos</w:t>
      </w:r>
    </w:p>
    <w:p w:rsidRPr="00931418" w:rsidR="001C6090" w:rsidP="07EB2D84" w:rsidRDefault="001C6090" w14:paraId="000003C7"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3C8" w14:textId="251AD4E6">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Desde el inicio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reportar a la </w:t>
      </w:r>
      <w:r w:rsidRPr="00931418">
        <w:rPr>
          <w:rFonts w:ascii="Calibri" w:hAnsi="Calibri" w:eastAsia="Calibri" w:cs="Calibri"/>
          <w:i/>
          <w:iCs/>
          <w:color w:val="000000" w:themeColor="text1"/>
          <w:szCs w:val="20"/>
        </w:rPr>
        <w:t>Interventoría</w:t>
      </w:r>
      <w:r w:rsidRPr="00931418">
        <w:rPr>
          <w:rFonts w:ascii="Calibri" w:hAnsi="Calibri" w:eastAsia="Calibri" w:cs="Calibri"/>
          <w:color w:val="000000" w:themeColor="text1"/>
          <w:szCs w:val="20"/>
        </w:rPr>
        <w:t xml:space="preserve"> y/o </w:t>
      </w:r>
      <w:r w:rsidRPr="00931418">
        <w:rPr>
          <w:rFonts w:ascii="Calibri" w:hAnsi="Calibri" w:eastAsia="Calibri" w:cs="Calibri"/>
          <w:i/>
          <w:iCs/>
          <w:color w:val="000000" w:themeColor="text1"/>
          <w:szCs w:val="20"/>
        </w:rPr>
        <w:t>Supervisión</w:t>
      </w:r>
      <w:r w:rsidRPr="00931418">
        <w:rPr>
          <w:rFonts w:ascii="Calibri" w:hAnsi="Calibri" w:eastAsia="Calibri" w:cs="Calibri"/>
          <w:color w:val="000000" w:themeColor="text1"/>
          <w:szCs w:val="20"/>
        </w:rPr>
        <w:t xml:space="preserve"> la lista completa de los vehículos que serán utilizados en el proyecto, indicando la siguiente información:</w:t>
      </w:r>
    </w:p>
    <w:p w:rsidRPr="00931418" w:rsidR="001C6090" w:rsidP="07EB2D84" w:rsidRDefault="001C6090" w14:paraId="000003C9"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6E0F57" w14:paraId="000003CA" w14:textId="4A7BA07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 Placa.</w:t>
      </w:r>
    </w:p>
    <w:p w:rsidRPr="00931418" w:rsidR="001C6090" w:rsidRDefault="006E0F57" w14:paraId="000003CB" w14:textId="531814F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3.2. Modelo y tipo de vehículo.</w:t>
      </w:r>
    </w:p>
    <w:p w:rsidRPr="00931418" w:rsidR="001C6090" w:rsidRDefault="006E0F57" w14:paraId="000003CC" w14:textId="476B3D74">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3.3. Tarjeta de propiedad (número y titular).</w:t>
      </w:r>
    </w:p>
    <w:p w:rsidRPr="00931418" w:rsidR="001C6090" w:rsidRDefault="006E0F57" w14:paraId="000003CD" w14:textId="32939539">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3.4. Tarjeta de operación (para vehículos con conductor).</w:t>
      </w:r>
    </w:p>
    <w:p w:rsidRPr="00931418" w:rsidR="001C6090" w:rsidRDefault="006E0F57" w14:paraId="000003CE" w14:textId="7044CFB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3.5. Pólizas de seguro (número y vigencia).</w:t>
      </w:r>
    </w:p>
    <w:p w:rsidRPr="00931418" w:rsidR="001C6090" w:rsidRDefault="006E0F57" w14:paraId="000003CF" w14:textId="4F4FA8BC">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3.6. Tarjeta de seguro obligatorio automotor (SOAT o SCCT, según aplique).</w:t>
      </w:r>
    </w:p>
    <w:p w:rsidRPr="00931418" w:rsidR="001C6090" w:rsidP="07EB2D84" w:rsidRDefault="001C6090" w14:paraId="000003D0" w14:textId="77777777">
      <w:pPr>
        <w:pStyle w:val="Normal0"/>
        <w:pBdr>
          <w:top w:val="nil"/>
          <w:left w:val="nil"/>
          <w:bottom w:val="nil"/>
          <w:right w:val="nil"/>
          <w:between w:val="nil"/>
        </w:pBdr>
        <w:ind w:left="720"/>
        <w:jc w:val="both"/>
        <w:rPr>
          <w:rFonts w:ascii="Calibri" w:hAnsi="Calibri" w:eastAsia="Calibri" w:cs="Calibri"/>
          <w:color w:val="000000" w:themeColor="text1"/>
          <w:szCs w:val="20"/>
        </w:rPr>
      </w:pPr>
    </w:p>
    <w:p w:rsidRPr="00931418" w:rsidR="001C6090" w:rsidRDefault="00F43746" w14:paraId="000003D1" w14:textId="12E9D7B4">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Además, durante toda la ejecución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deberá mantenerse actualizados todos los documentos exigidos por las autoridades de Circulación y Transito para vehículos particulares, es decir, la siguiente documentación:</w:t>
      </w:r>
    </w:p>
    <w:p w:rsidRPr="00931418" w:rsidR="001C6090" w:rsidP="07EB2D84" w:rsidRDefault="001C6090" w14:paraId="000003D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6E0F57" w14:paraId="000003D3" w14:textId="7EEB69CD">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3.7. Copia autenticada de la tarjeta de propiedad del vehículo.</w:t>
      </w:r>
    </w:p>
    <w:p w:rsidRPr="00931418" w:rsidR="001C6090" w:rsidRDefault="006E0F57" w14:paraId="000003D4" w14:textId="4320173F">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3.8. Seguro obligatorio SOAT o SCCT vigente.</w:t>
      </w:r>
    </w:p>
    <w:p w:rsidRPr="00931418" w:rsidR="001C6090" w:rsidRDefault="006E0F57" w14:paraId="000003D5" w14:textId="4DBE558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3.9. Certificado de revisión técnico-mecánica emitido por un CDA autorizado (cuando aplique).</w:t>
      </w:r>
    </w:p>
    <w:p w:rsidRPr="00931418" w:rsidR="001C6090" w:rsidRDefault="006E0F57" w14:paraId="000003D6" w14:textId="42551A0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3.10. Póliza de seguro todo riesgo extracontractual y contractual.</w:t>
      </w:r>
    </w:p>
    <w:p w:rsidRPr="00931418" w:rsidR="001C6090" w:rsidRDefault="006E0F57" w14:paraId="000003D7" w14:textId="44990924">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3.11. Certificado de paz y salvo emitido por la autoridad de tránsito correspondiente.</w:t>
      </w:r>
    </w:p>
    <w:p w:rsidRPr="00931418" w:rsidR="001C6090" w:rsidRDefault="006E0F57" w14:paraId="000003D8" w14:textId="344A861F">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3.12. Certificado de emisión de gases.</w:t>
      </w:r>
    </w:p>
    <w:p w:rsidRPr="00931418" w:rsidR="001C6090" w:rsidRDefault="006E0F57" w14:paraId="000003D9" w14:textId="16EDADAA">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3.13. Hoja de vida del vehículo con historial de mantenimiento.</w:t>
      </w:r>
    </w:p>
    <w:p w:rsidRPr="00931418" w:rsidR="001C6090" w:rsidRDefault="006E0F57" w14:paraId="000003DA" w14:textId="2EAA60F6">
      <w:pPr>
        <w:pStyle w:val="Normal0"/>
        <w:pBdr>
          <w:top w:val="nil"/>
          <w:left w:val="nil"/>
          <w:bottom w:val="nil"/>
          <w:right w:val="nil"/>
          <w:between w:val="nil"/>
        </w:pBdr>
        <w:ind w:left="450" w:hanging="73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3.14. Se exigirá a quien conduzca vehículos dentro y fuera del parque solar, en transporte de personal y carga, contar con licencia de conducción vigente y curso de manejo defensivo actualizado.</w:t>
      </w:r>
    </w:p>
    <w:p w:rsidRPr="00931418" w:rsidR="001C6090" w:rsidRDefault="006E0F57" w14:paraId="000003DB" w14:textId="694FC54C">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3.15. Concepto de aptitud médica del conductor, incluyendo examen psicofísico.</w:t>
      </w:r>
    </w:p>
    <w:p w:rsidRPr="00931418" w:rsidR="001C6090" w:rsidRDefault="006E0F57" w14:paraId="000003DC" w14:textId="1BB0BC1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3.16. Planilla de seguridad (ARL, EPS) del conductor.</w:t>
      </w:r>
    </w:p>
    <w:p w:rsidRPr="00931418" w:rsidR="001C6090" w:rsidRDefault="006E0F57" w14:paraId="000003DD" w14:textId="45D1F76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3.17. Licencia de conducción vigente del operador del vehículo.</w:t>
      </w:r>
    </w:p>
    <w:p w:rsidRPr="00931418" w:rsidR="001C6090" w:rsidRDefault="006E0F57" w14:paraId="000003DE" w14:textId="47B66F2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3.18. Curso vigente de manejo defensivo para conductores</w:t>
      </w:r>
    </w:p>
    <w:p w:rsidRPr="00931418" w:rsidR="000B1C40" w:rsidRDefault="000B1C40" w14:paraId="580FF0D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0B1C40" w:rsidRDefault="000B1C40" w14:paraId="510CC94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0262556" w:rsidRDefault="00F43746" w14:paraId="000003DF" w14:textId="3E4BCDEA">
      <w:pPr>
        <w:pStyle w:val="Heading2"/>
        <w:numPr>
          <w:ilvl w:val="1"/>
          <w:numId w:val="74"/>
        </w:numPr>
        <w:rPr>
          <w:color w:val="000000" w:themeColor="text1"/>
        </w:rPr>
      </w:pPr>
      <w:bookmarkStart w:name="_heading=h.dx54xghyrdj7" w:id="21"/>
      <w:bookmarkEnd w:id="21"/>
      <w:r w:rsidRPr="00931418">
        <w:rPr>
          <w:color w:val="000000" w:themeColor="text1"/>
        </w:rPr>
        <w:t>Requisitos para la operación de maquinaria pesada</w:t>
      </w:r>
    </w:p>
    <w:p w:rsidRPr="00931418" w:rsidR="001C6090" w:rsidP="07EB2D84" w:rsidRDefault="001C6090" w14:paraId="000003E0"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3E1" w14:textId="1ABF19B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En caso de operar maquinaria pesada dentro del proyecto,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presentar la siguiente documentación:</w:t>
      </w:r>
    </w:p>
    <w:p w:rsidRPr="00931418" w:rsidR="001C6090" w:rsidP="07EB2D84" w:rsidRDefault="001C6090" w14:paraId="000003E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A25D42" w14:paraId="000003E3" w14:textId="1DCF86B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4.1. Tarjeta de registro de maquinaria.</w:t>
      </w:r>
    </w:p>
    <w:p w:rsidRPr="00931418" w:rsidR="001C6090" w:rsidRDefault="00A25D42" w14:paraId="000003E4" w14:textId="6FBF503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4.2. Declaración de importación.</w:t>
      </w:r>
    </w:p>
    <w:p w:rsidRPr="00931418" w:rsidR="001C6090" w:rsidRDefault="00A25D42" w14:paraId="000003E5" w14:textId="351401E0">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 xml:space="preserve">4.3. Instalación y activación de sistema </w:t>
      </w:r>
      <w:r w:rsidRPr="00931418" w:rsidR="00F43746">
        <w:rPr>
          <w:rFonts w:ascii="Calibri" w:hAnsi="Calibri" w:eastAsia="Calibri" w:cs="Calibri"/>
          <w:i/>
          <w:color w:val="000000" w:themeColor="text1"/>
          <w:szCs w:val="20"/>
        </w:rPr>
        <w:t>GPS</w:t>
      </w:r>
      <w:r w:rsidRPr="00931418" w:rsidR="00F43746">
        <w:rPr>
          <w:rFonts w:ascii="Calibri" w:hAnsi="Calibri" w:eastAsia="Calibri" w:cs="Calibri"/>
          <w:color w:val="000000" w:themeColor="text1"/>
          <w:szCs w:val="20"/>
        </w:rPr>
        <w:t>.</w:t>
      </w:r>
    </w:p>
    <w:p w:rsidRPr="00931418" w:rsidR="001C6090" w:rsidRDefault="00A25D42" w14:paraId="000003E6" w14:textId="0D826BF6">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4.4. Póliza de responsabilidad civil.</w:t>
      </w:r>
    </w:p>
    <w:p w:rsidRPr="00931418" w:rsidR="001C6090" w:rsidP="07EB2D84" w:rsidRDefault="00A25D42" w14:paraId="000003E7" w14:textId="101BECD8">
      <w:pPr>
        <w:pStyle w:val="Normal0"/>
        <w:pBdr>
          <w:top w:val="nil"/>
          <w:left w:val="nil"/>
          <w:bottom w:val="nil"/>
          <w:right w:val="nil"/>
          <w:between w:val="nil"/>
        </w:pBdr>
        <w:ind w:left="360"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4.5. Registro de mantenimiento (queda prohibido realizar mantenimiento o abastecimiento de combustible dentro del parque solar).</w:t>
      </w:r>
    </w:p>
    <w:p w:rsidRPr="00931418" w:rsidR="001C6090" w:rsidRDefault="00A25D42" w14:paraId="000003E8" w14:textId="0280AB9E">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4.6. Manifiesto de carga.</w:t>
      </w:r>
    </w:p>
    <w:p w:rsidRPr="00931418" w:rsidR="001C6090" w:rsidRDefault="00A25D42" w14:paraId="000003E9" w14:textId="652485FE">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4.7. Certificado de inspección (prueba de carga).</w:t>
      </w:r>
    </w:p>
    <w:p w:rsidRPr="00931418" w:rsidR="001C6090" w:rsidRDefault="00A25D42" w14:paraId="000003EA" w14:textId="26DBD131">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4.8. Certificación vigente del operador de maquinaria pesada.</w:t>
      </w:r>
    </w:p>
    <w:p w:rsidRPr="00931418" w:rsidR="001C6090" w:rsidRDefault="00A25D42" w14:paraId="000003EB" w14:textId="27C877BD">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4.9. Licencia de tránsito de la cama baja (si aplica).</w:t>
      </w:r>
    </w:p>
    <w:p w:rsidRPr="00931418" w:rsidR="001C6090" w:rsidRDefault="00A25D42" w14:paraId="000003EC" w14:textId="1A872F0E">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 xml:space="preserve">4.10. Seguro obligatorio </w:t>
      </w:r>
      <w:r w:rsidRPr="00931418" w:rsidR="00F43746">
        <w:rPr>
          <w:rFonts w:ascii="Calibri" w:hAnsi="Calibri" w:eastAsia="Calibri" w:cs="Calibri"/>
          <w:i/>
          <w:color w:val="000000" w:themeColor="text1"/>
          <w:szCs w:val="20"/>
        </w:rPr>
        <w:t>SOAT</w:t>
      </w:r>
      <w:r w:rsidRPr="00931418" w:rsidR="00F43746">
        <w:rPr>
          <w:rFonts w:ascii="Calibri" w:hAnsi="Calibri" w:eastAsia="Calibri" w:cs="Calibri"/>
          <w:color w:val="000000" w:themeColor="text1"/>
          <w:szCs w:val="20"/>
        </w:rPr>
        <w:t>.</w:t>
      </w:r>
    </w:p>
    <w:p w:rsidRPr="00931418" w:rsidR="001C6090" w:rsidRDefault="00A25D42" w14:paraId="000003ED" w14:textId="55D7DB04">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4.11. Certificado de revisión técnico-mecánica.</w:t>
      </w:r>
    </w:p>
    <w:p w:rsidRPr="00931418" w:rsidR="001C6090" w:rsidRDefault="00A25D42" w14:paraId="000003EE" w14:textId="186FEF50">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4.12. Licencia de conducción vigente del operador.</w:t>
      </w:r>
    </w:p>
    <w:p w:rsidRPr="00931418" w:rsidR="001C6090" w:rsidP="00262556" w:rsidRDefault="00F43746" w14:paraId="000003EF" w14:textId="01C7413E">
      <w:pPr>
        <w:pStyle w:val="Heading2"/>
        <w:numPr>
          <w:ilvl w:val="1"/>
          <w:numId w:val="74"/>
        </w:numPr>
        <w:rPr>
          <w:color w:val="000000" w:themeColor="text1"/>
        </w:rPr>
      </w:pPr>
      <w:bookmarkStart w:name="_heading=h.b9ntfx9eyvvu" w:id="22"/>
      <w:bookmarkEnd w:id="22"/>
      <w:r w:rsidRPr="00931418">
        <w:rPr>
          <w:color w:val="000000" w:themeColor="text1"/>
        </w:rPr>
        <w:t>Seguridad en la operación de grúas</w:t>
      </w:r>
    </w:p>
    <w:p w:rsidRPr="00931418" w:rsidR="001C6090" w:rsidP="07EB2D84" w:rsidRDefault="001C6090" w14:paraId="000003F0"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3F1" w14:textId="1F5EC599">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Si se requiere el uso de grúas dentro del proyecto, 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deberá asegurar que estos vehículos sean conectados a tierra mientras estén estacionados dentro del parque solar o subestación, con el fin de evitar diferencias de potencial que puedan poner en riesgo la seguridad del personal. Adicionalmente, se exigirá la siguiente documentación para la operación de camión grúa:</w:t>
      </w:r>
    </w:p>
    <w:p w:rsidRPr="00931418" w:rsidR="001C6090" w:rsidP="07EB2D84" w:rsidRDefault="001C6090" w14:paraId="000003F2"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5675ED" w14:paraId="000003F3" w14:textId="31CF576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.5.1. Certificación de la grúa (inspección y prueba de carga).</w:t>
      </w:r>
    </w:p>
    <w:p w:rsidRPr="00931418" w:rsidR="001C6090" w:rsidRDefault="005675ED" w14:paraId="000003F4" w14:textId="4994A6F9">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5.2. Certificación de eslingas, cadenas, grilletes, diferenciales y demás equipos de elevación.</w:t>
      </w:r>
    </w:p>
    <w:p w:rsidRPr="00931418" w:rsidR="001C6090" w:rsidRDefault="005675ED" w14:paraId="000003F5" w14:textId="4C1F954D">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5.3. Tabla de carga del equipo.</w:t>
      </w:r>
    </w:p>
    <w:p w:rsidRPr="00931418" w:rsidR="001C6090" w:rsidRDefault="005675ED" w14:paraId="000003F6" w14:textId="5081888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5.4. Licencia de tránsito del vehículo.</w:t>
      </w:r>
    </w:p>
    <w:p w:rsidRPr="00931418" w:rsidR="001C6090" w:rsidRDefault="005675ED" w14:paraId="000003F7" w14:textId="192AAEE9">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5.5. Seguro SOAT vigente.</w:t>
      </w:r>
    </w:p>
    <w:p w:rsidRPr="00931418" w:rsidR="001C6090" w:rsidRDefault="000C0321" w14:paraId="000003F8" w14:textId="567CA63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5.6. Revisión técnico-mecánica.</w:t>
      </w:r>
    </w:p>
    <w:p w:rsidRPr="00931418" w:rsidR="001C6090" w:rsidRDefault="000C0321" w14:paraId="000003F9" w14:textId="5DF38C2C">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5.7. Pólizas de responsabilidad civil, contractual y extracontractual.</w:t>
      </w:r>
    </w:p>
    <w:p w:rsidRPr="00931418" w:rsidR="001C6090" w:rsidRDefault="000C0321" w14:paraId="000003FA" w14:textId="5A6F2B22">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5.8. Certificado de aparejador.</w:t>
      </w:r>
    </w:p>
    <w:p w:rsidRPr="00931418" w:rsidR="001C6090" w:rsidRDefault="000C0321" w14:paraId="000003FB" w14:textId="466135E2">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5.9. Certificado del operador de grúa.</w:t>
      </w:r>
    </w:p>
    <w:p w:rsidRPr="00931418" w:rsidR="001C6090" w:rsidRDefault="000C0321" w14:paraId="000003FC" w14:textId="7B540C64">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5.10. Licencia de conducción vigente.</w:t>
      </w:r>
    </w:p>
    <w:p w:rsidRPr="00931418" w:rsidR="00CB635D" w:rsidRDefault="00CB635D" w14:paraId="19D1B725"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CB635D" w:rsidRDefault="00CB635D" w14:paraId="48C55E2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0262556" w:rsidRDefault="00F43746" w14:paraId="000003FE" w14:textId="1E30D049">
      <w:pPr>
        <w:pStyle w:val="Heading2"/>
        <w:numPr>
          <w:ilvl w:val="1"/>
          <w:numId w:val="74"/>
        </w:numPr>
        <w:rPr>
          <w:color w:val="000000" w:themeColor="text1"/>
        </w:rPr>
      </w:pPr>
      <w:bookmarkStart w:name="_heading=h.fr6towvn64qn" w:id="23"/>
      <w:bookmarkEnd w:id="23"/>
      <w:r w:rsidRPr="00931418">
        <w:rPr>
          <w:color w:val="000000" w:themeColor="text1"/>
        </w:rPr>
        <w:t>Plan de seguridad vial y monitoreo ambiental</w:t>
      </w:r>
    </w:p>
    <w:p w:rsidRPr="00931418" w:rsidR="00CB635D" w:rsidP="00CB635D" w:rsidRDefault="00CB635D" w14:paraId="586AC344" w14:textId="77777777">
      <w:pPr>
        <w:rPr>
          <w:rFonts w:ascii="Calibri" w:hAnsi="Calibri" w:cs="Calibri"/>
          <w:sz w:val="20"/>
          <w:szCs w:val="20"/>
        </w:rPr>
      </w:pPr>
    </w:p>
    <w:p w:rsidRPr="00931418" w:rsidR="001C6090" w:rsidP="52BF8657" w:rsidRDefault="00F43746" w14:paraId="000003FF" w14:textId="5735BECC">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deberá implementar un Plan Estratégico de Seguridad Vial (PESV) y presentarlo a la Interventoría y/o Supervisión. Este plan deberá incluir:</w:t>
      </w:r>
    </w:p>
    <w:p w:rsidRPr="00931418" w:rsidR="001C6090" w:rsidP="07EB2D84" w:rsidRDefault="001C6090" w14:paraId="0000040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475F4B" w14:paraId="00000401" w14:textId="539FED3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6.1. Evaluación de riesgos en desplazamientos.</w:t>
      </w:r>
    </w:p>
    <w:p w:rsidRPr="00931418" w:rsidR="001C6090" w:rsidRDefault="00475F4B" w14:paraId="00000402" w14:textId="0A20FEF2">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6.2. Estrategias de mitigación de accidentes.</w:t>
      </w:r>
    </w:p>
    <w:p w:rsidRPr="00931418" w:rsidR="001C6090" w:rsidRDefault="00475F4B" w14:paraId="00000403" w14:textId="10A40686">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6.3. Plan de preparación y respuesta ante emergencias viales.</w:t>
      </w:r>
    </w:p>
    <w:p w:rsidRPr="00931418" w:rsidR="001C6090" w:rsidRDefault="00475F4B" w14:paraId="00000404" w14:textId="762FF638">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6.4. Políticas de seguridad vial divulgadas a conductores y operadores del proyecto.</w:t>
      </w:r>
    </w:p>
    <w:p w:rsidRPr="00931418" w:rsidR="001C6090" w:rsidRDefault="00475F4B" w14:paraId="00000405" w14:textId="5AFFDDE2">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6.5. Indicadores de cumplimiento y seguimiento.</w:t>
      </w:r>
    </w:p>
    <w:p w:rsidRPr="00931418" w:rsidR="001C6090" w:rsidP="07EB2D84" w:rsidRDefault="001C6090" w14:paraId="0000040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408" w14:textId="56FA8A4C">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 xml:space="preserve">deberá llevar una planilla aprobada por el </w:t>
      </w:r>
      <w:r w:rsidRPr="00931418">
        <w:rPr>
          <w:rFonts w:ascii="Calibri" w:hAnsi="Calibri" w:eastAsia="Calibri" w:cs="Calibri"/>
          <w:i/>
          <w:iCs/>
          <w:color w:val="000000" w:themeColor="text1"/>
          <w:szCs w:val="20"/>
        </w:rPr>
        <w:t>FENOGE y/o la Interventoría</w:t>
      </w:r>
      <w:r w:rsidRPr="00931418">
        <w:rPr>
          <w:rFonts w:ascii="Calibri" w:hAnsi="Calibri" w:eastAsia="Calibri" w:cs="Calibri"/>
          <w:color w:val="000000" w:themeColor="text1"/>
          <w:szCs w:val="20"/>
        </w:rPr>
        <w:t>, para registrar la huella de carbono generada por los vehículos en el proyecto. Se deberán definir las acciones de reducción del impacto ambiental.</w:t>
      </w:r>
    </w:p>
    <w:p w:rsidRPr="00931418" w:rsidR="001C6090" w:rsidP="00262556" w:rsidRDefault="00F43746" w14:paraId="00000409" w14:textId="3951911C">
      <w:pPr>
        <w:pStyle w:val="Heading2"/>
        <w:numPr>
          <w:ilvl w:val="1"/>
          <w:numId w:val="74"/>
        </w:numPr>
        <w:rPr>
          <w:color w:val="000000" w:themeColor="text1"/>
        </w:rPr>
      </w:pPr>
      <w:bookmarkStart w:name="_heading=h.o5yky9t1hrbu" w:id="24"/>
      <w:bookmarkEnd w:id="24"/>
      <w:r w:rsidRPr="00931418">
        <w:rPr>
          <w:color w:val="000000" w:themeColor="text1"/>
        </w:rPr>
        <w:t>Condiciones de seguridad dentro del SSFV</w:t>
      </w:r>
    </w:p>
    <w:p w:rsidRPr="00931418" w:rsidR="001C6090" w:rsidP="07EB2D84" w:rsidRDefault="001C6090" w14:paraId="0000040A"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40B" w14:textId="479D8D6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deberá garantizar que los vehículos respeten los siguientes parámetros:</w:t>
      </w:r>
    </w:p>
    <w:p w:rsidRPr="00931418" w:rsidR="001C6090" w:rsidP="07EB2D84" w:rsidRDefault="001C6090" w14:paraId="0000040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40D"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10.7.1. Límites de velocidad dentro del parque solar.</w:t>
      </w:r>
    </w:p>
    <w:p w:rsidRPr="00931418" w:rsidR="001C6090" w:rsidRDefault="00F43746" w14:paraId="0000040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10.7.2. Equipamiento obligatorio con cámaras y sensores de reversa.</w:t>
      </w:r>
    </w:p>
    <w:p w:rsidRPr="00931418" w:rsidR="001C6090" w:rsidRDefault="00F43746" w14:paraId="0000040F" w14:textId="77777777">
      <w:pPr>
        <w:pStyle w:val="Normal0"/>
        <w:pBdr>
          <w:top w:val="nil"/>
          <w:left w:val="nil"/>
          <w:bottom w:val="nil"/>
          <w:right w:val="nil"/>
          <w:between w:val="nil"/>
        </w:pBdr>
        <w:ind w:left="270" w:hanging="5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10.7.3. Presentación de un </w:t>
      </w:r>
      <w:r w:rsidRPr="00931418">
        <w:rPr>
          <w:rFonts w:ascii="Calibri" w:hAnsi="Calibri" w:eastAsia="Calibri" w:cs="Calibri"/>
          <w:i/>
          <w:color w:val="000000" w:themeColor="text1"/>
          <w:szCs w:val="20"/>
        </w:rPr>
        <w:t>Plan vial y de movilización</w:t>
      </w:r>
      <w:r w:rsidRPr="00931418">
        <w:rPr>
          <w:rFonts w:ascii="Calibri" w:hAnsi="Calibri" w:eastAsia="Calibri" w:cs="Calibri"/>
          <w:color w:val="000000" w:themeColor="text1"/>
          <w:szCs w:val="20"/>
        </w:rPr>
        <w:t xml:space="preserve"> con identificación de peligros, rutas y medidas de mitigación de riesgos.</w:t>
      </w:r>
    </w:p>
    <w:p w:rsidRPr="00931418" w:rsidR="001C6090" w:rsidRDefault="00F43746" w14:paraId="00000410"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10.7.4. Evaluación de estabilidad estructural de las vías.</w:t>
      </w:r>
    </w:p>
    <w:p w:rsidRPr="00931418" w:rsidR="001C6090" w:rsidP="07EB2D84" w:rsidRDefault="001C6090" w14:paraId="00000411"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412" w14:textId="654AD7CB">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En caso de contar con múltiples vehículos y maquinaria dentro del parque solar,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asignar </w:t>
      </w:r>
      <w:r w:rsidRPr="00931418">
        <w:rPr>
          <w:rFonts w:ascii="Calibri" w:hAnsi="Calibri" w:eastAsia="Calibri" w:cs="Calibri"/>
          <w:i/>
          <w:iCs/>
          <w:color w:val="000000" w:themeColor="text1"/>
          <w:szCs w:val="20"/>
        </w:rPr>
        <w:t>controladores viales</w:t>
      </w:r>
      <w:r w:rsidRPr="00931418">
        <w:rPr>
          <w:rFonts w:ascii="Calibri" w:hAnsi="Calibri" w:eastAsia="Calibri" w:cs="Calibri"/>
          <w:color w:val="000000" w:themeColor="text1"/>
          <w:szCs w:val="20"/>
        </w:rPr>
        <w:t xml:space="preserve"> (señaleros o paleteros), debidamente capacitados y equipados con sistemas de comunicación.</w:t>
      </w:r>
    </w:p>
    <w:p w:rsidRPr="00931418" w:rsidR="001C6090" w:rsidP="00262556" w:rsidRDefault="00F43746" w14:paraId="00000413" w14:textId="52927B8B">
      <w:pPr>
        <w:pStyle w:val="Heading2"/>
        <w:numPr>
          <w:ilvl w:val="1"/>
          <w:numId w:val="74"/>
        </w:numPr>
        <w:rPr>
          <w:color w:val="000000" w:themeColor="text1"/>
        </w:rPr>
      </w:pPr>
      <w:bookmarkStart w:name="_heading=h.fmtqu3t15dde" w:id="25"/>
      <w:bookmarkEnd w:id="25"/>
      <w:r w:rsidRPr="00931418">
        <w:rPr>
          <w:color w:val="000000" w:themeColor="text1"/>
        </w:rPr>
        <w:t>Mantenimiento y aseguramiento de las condiciones de tránsito</w:t>
      </w:r>
    </w:p>
    <w:p w:rsidRPr="00931418" w:rsidR="001C6090" w:rsidP="07EB2D84" w:rsidRDefault="001C6090" w14:paraId="00000414"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415" w14:textId="1BEFB11F">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 xml:space="preserve">deberá implementar un </w:t>
      </w:r>
      <w:r w:rsidRPr="00931418">
        <w:rPr>
          <w:rFonts w:ascii="Calibri" w:hAnsi="Calibri" w:eastAsia="Calibri" w:cs="Calibri"/>
          <w:i/>
          <w:iCs/>
          <w:color w:val="000000" w:themeColor="text1"/>
          <w:szCs w:val="20"/>
        </w:rPr>
        <w:t>Programa de Mantenimiento Preventivo</w:t>
      </w:r>
      <w:r w:rsidRPr="00931418">
        <w:rPr>
          <w:rFonts w:ascii="Calibri" w:hAnsi="Calibri" w:eastAsia="Calibri" w:cs="Calibri"/>
          <w:color w:val="000000" w:themeColor="text1"/>
          <w:szCs w:val="20"/>
        </w:rPr>
        <w:t xml:space="preserve"> y </w:t>
      </w:r>
      <w:r w:rsidRPr="00931418">
        <w:rPr>
          <w:rFonts w:ascii="Calibri" w:hAnsi="Calibri" w:eastAsia="Calibri" w:cs="Calibri"/>
          <w:i/>
          <w:iCs/>
          <w:color w:val="000000" w:themeColor="text1"/>
          <w:szCs w:val="20"/>
        </w:rPr>
        <w:t xml:space="preserve">Correctivo para los vehículos, </w:t>
      </w:r>
      <w:r w:rsidRPr="00931418">
        <w:rPr>
          <w:rFonts w:ascii="Calibri" w:hAnsi="Calibri" w:eastAsia="Calibri" w:cs="Calibri"/>
          <w:color w:val="000000" w:themeColor="text1"/>
          <w:szCs w:val="20"/>
        </w:rPr>
        <w:t>así como de equipos de transporte, garantizando su operatividad y seguridad. Dicho programa deberá contar con:</w:t>
      </w:r>
    </w:p>
    <w:p w:rsidRPr="00931418" w:rsidR="001C6090" w:rsidP="07EB2D84" w:rsidRDefault="001C6090" w14:paraId="00000416"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B47E54" w14:paraId="00000417" w14:textId="607F5B8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.8.1. Registro de mantenimientos y reparaciones.</w:t>
      </w:r>
    </w:p>
    <w:p w:rsidRPr="00931418" w:rsidR="001C6090" w:rsidRDefault="00B47E54" w14:paraId="00000418" w14:textId="6D6524B5">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8.2. Plan de inspección periódica.</w:t>
      </w:r>
    </w:p>
    <w:p w:rsidRPr="00931418" w:rsidR="001C6090" w:rsidRDefault="00B47E54" w14:paraId="00000419" w14:textId="549666CA">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8.3. Reportes de fallas mecánicas y medidas correctivas.</w:t>
      </w:r>
    </w:p>
    <w:p w:rsidRPr="00931418" w:rsidR="001C6090" w:rsidRDefault="00B47E54" w14:paraId="0000041A" w14:textId="6DC654FD">
      <w:pPr>
        <w:pStyle w:val="Normal0"/>
        <w:pBdr>
          <w:top w:val="nil"/>
          <w:left w:val="nil"/>
          <w:bottom w:val="nil"/>
          <w:right w:val="nil"/>
          <w:between w:val="nil"/>
        </w:pBdr>
        <w:ind w:left="-283" w:firstLine="1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8.4. Evaluación de rutas para prevenir riesgos de tránsito.</w:t>
      </w:r>
    </w:p>
    <w:p w:rsidRPr="00931418" w:rsidR="001C6090" w:rsidRDefault="00B47E54" w14:paraId="0000041B" w14:textId="45BBBB8F">
      <w:pPr>
        <w:pStyle w:val="Normal0"/>
        <w:pBdr>
          <w:top w:val="nil"/>
          <w:left w:val="nil"/>
          <w:bottom w:val="nil"/>
          <w:right w:val="nil"/>
          <w:between w:val="nil"/>
        </w:pBdr>
        <w:ind w:left="450" w:hanging="72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10.</w:t>
      </w:r>
      <w:r w:rsidRPr="00931418" w:rsidR="00F43746">
        <w:rPr>
          <w:rFonts w:ascii="Calibri" w:hAnsi="Calibri" w:eastAsia="Calibri" w:cs="Calibri"/>
          <w:color w:val="000000" w:themeColor="text1"/>
          <w:szCs w:val="20"/>
        </w:rPr>
        <w:t xml:space="preserve">8.5. Todos los documentos serán revisados por la Interventoría y/o Supervisión, quien determinará su conformidad antes y durante la ejecución del </w:t>
      </w:r>
      <w:r w:rsidR="00570CF5">
        <w:rPr>
          <w:rFonts w:ascii="Calibri" w:hAnsi="Calibri" w:eastAsia="Calibri" w:cs="Calibri"/>
          <w:color w:val="000000" w:themeColor="text1"/>
          <w:szCs w:val="20"/>
        </w:rPr>
        <w:t>Contrato</w:t>
      </w:r>
      <w:r w:rsidRPr="00931418" w:rsidR="00F43746">
        <w:rPr>
          <w:rFonts w:ascii="Calibri" w:hAnsi="Calibri" w:eastAsia="Calibri" w:cs="Calibri"/>
          <w:color w:val="000000" w:themeColor="text1"/>
          <w:szCs w:val="20"/>
        </w:rPr>
        <w:t>.</w:t>
      </w:r>
    </w:p>
    <w:p w:rsidRPr="00931418" w:rsidR="001C6090" w:rsidP="07EB2D84" w:rsidRDefault="001C6090" w14:paraId="0000041C"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52BF8657" w:rsidRDefault="00F43746" w14:paraId="0000041D" w14:textId="786DA06F">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costos de operación y mantenimiento, incluidos combustibles, peajes y reparaciones, serán asumidos exclusivamente por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w:t>
      </w:r>
    </w:p>
    <w:p w:rsidRPr="00931418" w:rsidR="001C6090" w:rsidP="07EB2D84" w:rsidRDefault="001C6090" w14:paraId="0000041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0262556" w:rsidRDefault="00F43746" w14:paraId="0000041F" w14:textId="3762EF61">
      <w:pPr>
        <w:pStyle w:val="Heading1"/>
        <w:numPr>
          <w:ilvl w:val="0"/>
          <w:numId w:val="74"/>
        </w:numPr>
        <w:rPr>
          <w:i/>
          <w:iCs/>
          <w:color w:val="000000" w:themeColor="text1"/>
        </w:rPr>
      </w:pPr>
      <w:bookmarkStart w:name="_heading=h.i33cuwmw2m4y" w:id="26"/>
      <w:bookmarkEnd w:id="26"/>
      <w:r w:rsidRPr="00931418">
        <w:rPr>
          <w:color w:val="000000" w:themeColor="text1"/>
        </w:rPr>
        <w:t xml:space="preserve">OBLIGACIONES DEL EVENTUAL </w:t>
      </w:r>
      <w:r w:rsidR="00570CF5">
        <w:rPr>
          <w:color w:val="000000" w:themeColor="text1"/>
        </w:rPr>
        <w:t>CONTRATISTA</w:t>
      </w:r>
      <w:r w:rsidRPr="00931418">
        <w:rPr>
          <w:color w:val="000000" w:themeColor="text1"/>
        </w:rPr>
        <w:t xml:space="preserve"> EN CUANTO AL ASEGURAMIENTO DE LA CALIDAD</w:t>
      </w:r>
    </w:p>
    <w:p w:rsidRPr="00931418" w:rsidR="001C6090" w:rsidP="07EB2D84" w:rsidRDefault="001C6090" w14:paraId="00000420" w14:textId="77777777">
      <w:pPr>
        <w:pStyle w:val="Normal0"/>
        <w:pBdr>
          <w:top w:val="nil"/>
          <w:left w:val="nil"/>
          <w:bottom w:val="nil"/>
          <w:right w:val="nil"/>
          <w:between w:val="nil"/>
        </w:pBdr>
        <w:spacing w:line="259" w:lineRule="auto"/>
        <w:ind w:left="77" w:hanging="360"/>
        <w:jc w:val="both"/>
        <w:rPr>
          <w:rFonts w:ascii="Calibri" w:hAnsi="Calibri" w:eastAsia="Calibri" w:cs="Calibri"/>
          <w:b/>
          <w:bCs/>
          <w:color w:val="000000" w:themeColor="text1"/>
          <w:szCs w:val="20"/>
        </w:rPr>
      </w:pPr>
    </w:p>
    <w:p w:rsidRPr="00931418" w:rsidR="001C6090" w:rsidP="52BF8657" w:rsidRDefault="00F43746" w14:paraId="00000421" w14:textId="5DE682A6">
      <w:pPr>
        <w:pStyle w:val="Normal0"/>
        <w:pBdr>
          <w:top w:val="nil"/>
          <w:left w:val="nil"/>
          <w:bottom w:val="nil"/>
          <w:right w:val="nil"/>
          <w:between w:val="nil"/>
        </w:pBdr>
        <w:tabs>
          <w:tab w:val="left" w:pos="477"/>
        </w:tabs>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será responsable de implementar y garantizar un sistema de aseguramiento de la calidad que permita la ejecución del proyecto conforme a los estándares técnicos y normativos vigentes. Para ello, deberá cumplir con los siguientes compromisos:</w:t>
      </w:r>
    </w:p>
    <w:p w:rsidRPr="00931418" w:rsidR="001C6090" w:rsidP="00262556" w:rsidRDefault="00F43746" w14:paraId="00000422" w14:textId="1F40917E">
      <w:pPr>
        <w:pStyle w:val="Heading2"/>
        <w:numPr>
          <w:ilvl w:val="1"/>
          <w:numId w:val="74"/>
        </w:numPr>
        <w:rPr>
          <w:color w:val="000000" w:themeColor="text1"/>
        </w:rPr>
      </w:pPr>
      <w:bookmarkStart w:name="_heading=h.ufe1d7hhgpxl" w:id="27"/>
      <w:bookmarkEnd w:id="27"/>
      <w:r w:rsidRPr="00931418">
        <w:rPr>
          <w:color w:val="000000" w:themeColor="text1"/>
        </w:rPr>
        <w:t>Garantía de recursos y cumplimiento normativo</w:t>
      </w:r>
    </w:p>
    <w:p w:rsidRPr="00931418" w:rsidR="001C6090" w:rsidP="07EB2D84" w:rsidRDefault="001C6090" w14:paraId="00000423"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325289" w:rsidRDefault="00CF7B29" w14:paraId="00000424" w14:textId="6B6708D1">
      <w:pPr>
        <w:pStyle w:val="Normal0"/>
        <w:pBdr>
          <w:top w:val="nil"/>
          <w:left w:val="nil"/>
          <w:bottom w:val="nil"/>
          <w:right w:val="nil"/>
          <w:between w:val="nil"/>
        </w:pBdr>
        <w:ind w:left="592" w:hanging="45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F43746">
        <w:rPr>
          <w:rFonts w:ascii="Calibri" w:hAnsi="Calibri" w:eastAsia="Calibri" w:cs="Calibri"/>
          <w:color w:val="000000" w:themeColor="text1"/>
          <w:szCs w:val="20"/>
        </w:rPr>
        <w:t>.1.</w:t>
      </w:r>
      <w:r w:rsidRPr="00931418" w:rsidR="0017562E">
        <w:rPr>
          <w:rFonts w:ascii="Calibri" w:hAnsi="Calibri" w:eastAsia="Calibri" w:cs="Calibri"/>
          <w:color w:val="000000" w:themeColor="text1"/>
          <w:szCs w:val="20"/>
        </w:rPr>
        <w:t xml:space="preserve">1. </w:t>
      </w:r>
      <w:r w:rsidRPr="00931418" w:rsidR="00F43746">
        <w:rPr>
          <w:rFonts w:ascii="Calibri" w:hAnsi="Calibri" w:eastAsia="Calibri" w:cs="Calibri"/>
          <w:color w:val="000000" w:themeColor="text1"/>
          <w:szCs w:val="20"/>
        </w:rPr>
        <w:t>Asegurar la disponibilidad de la mano de obra calificada y los recursos técnicos necesarios para la ejecución del proyecto, evitando retrasos en la implementación.</w:t>
      </w:r>
    </w:p>
    <w:p w:rsidRPr="00931418" w:rsidR="001C6090" w:rsidP="00325289" w:rsidRDefault="00CF7B29" w14:paraId="00000425" w14:textId="18B58490">
      <w:pPr>
        <w:pStyle w:val="Normal0"/>
        <w:pBdr>
          <w:top w:val="nil"/>
          <w:left w:val="nil"/>
          <w:bottom w:val="nil"/>
          <w:right w:val="nil"/>
          <w:between w:val="nil"/>
        </w:pBdr>
        <w:ind w:left="592" w:hanging="45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17562E">
        <w:rPr>
          <w:rFonts w:ascii="Calibri" w:hAnsi="Calibri" w:eastAsia="Calibri" w:cs="Calibri"/>
          <w:color w:val="000000" w:themeColor="text1"/>
          <w:szCs w:val="20"/>
        </w:rPr>
        <w:t xml:space="preserve">1.2. </w:t>
      </w:r>
      <w:r w:rsidRPr="00931418" w:rsidR="00F43746">
        <w:rPr>
          <w:rFonts w:ascii="Calibri" w:hAnsi="Calibri" w:eastAsia="Calibri" w:cs="Calibri"/>
          <w:color w:val="000000" w:themeColor="text1"/>
          <w:szCs w:val="20"/>
        </w:rPr>
        <w:t xml:space="preserve"> Verificar que todos los materiales empleados en los sistemas fotovoltaicos e instalaciones eléctricas cumplan con las especificaciones del </w:t>
      </w:r>
      <w:r w:rsidRPr="00931418" w:rsidR="00F43746">
        <w:rPr>
          <w:rFonts w:ascii="Calibri" w:hAnsi="Calibri" w:eastAsia="Calibri" w:cs="Calibri"/>
          <w:i/>
          <w:color w:val="000000" w:themeColor="text1"/>
          <w:szCs w:val="20"/>
        </w:rPr>
        <w:t>RETIE</w:t>
      </w:r>
      <w:r w:rsidRPr="00931418" w:rsidR="00F43746">
        <w:rPr>
          <w:rFonts w:ascii="Calibri" w:hAnsi="Calibri" w:eastAsia="Calibri" w:cs="Calibri"/>
          <w:color w:val="000000" w:themeColor="text1"/>
          <w:szCs w:val="20"/>
        </w:rPr>
        <w:t xml:space="preserve"> y demás normativas aplicables.</w:t>
      </w:r>
    </w:p>
    <w:p w:rsidRPr="00931418" w:rsidR="001C6090" w:rsidP="00325289" w:rsidRDefault="00CF7B29" w14:paraId="00000426" w14:textId="7679622D">
      <w:pPr>
        <w:pStyle w:val="Normal0"/>
        <w:pBdr>
          <w:top w:val="nil"/>
          <w:left w:val="nil"/>
          <w:bottom w:val="nil"/>
          <w:right w:val="nil"/>
          <w:between w:val="nil"/>
        </w:pBdr>
        <w:ind w:left="592" w:hanging="45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17562E">
        <w:rPr>
          <w:rFonts w:ascii="Calibri" w:hAnsi="Calibri" w:eastAsia="Calibri" w:cs="Calibri"/>
          <w:color w:val="000000" w:themeColor="text1"/>
          <w:szCs w:val="20"/>
        </w:rPr>
        <w:t xml:space="preserve">1.3. </w:t>
      </w:r>
      <w:r w:rsidRPr="00931418" w:rsidR="00F43746">
        <w:rPr>
          <w:rFonts w:ascii="Calibri" w:hAnsi="Calibri" w:eastAsia="Calibri" w:cs="Calibri"/>
          <w:color w:val="000000" w:themeColor="text1"/>
          <w:szCs w:val="20"/>
        </w:rPr>
        <w:t xml:space="preserve"> Garantizar que la ejecución de las instalaciones eléctricas esté en estricto cumplimiento con el RETIE, asegurando la conformidad con los requisitos técnicos de seguridad y eficiencia energética.</w:t>
      </w:r>
    </w:p>
    <w:p w:rsidRPr="00931418" w:rsidR="001C6090" w:rsidP="00262556" w:rsidRDefault="00F43746" w14:paraId="00000427" w14:textId="337BD1A1">
      <w:pPr>
        <w:pStyle w:val="Heading2"/>
        <w:numPr>
          <w:ilvl w:val="1"/>
          <w:numId w:val="74"/>
        </w:numPr>
        <w:rPr>
          <w:color w:val="000000" w:themeColor="text1"/>
        </w:rPr>
      </w:pPr>
      <w:bookmarkStart w:name="_heading=h.12dke03yxhnm" w:id="28"/>
      <w:bookmarkEnd w:id="28"/>
      <w:r w:rsidRPr="00931418">
        <w:rPr>
          <w:color w:val="000000" w:themeColor="text1"/>
        </w:rPr>
        <w:t>Mejora continua y procedimientos de ejecución</w:t>
      </w:r>
    </w:p>
    <w:p w:rsidRPr="00931418" w:rsidR="001C6090" w:rsidP="07EB2D84" w:rsidRDefault="001C6090" w14:paraId="00000428"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3422A6" w:rsidRDefault="00CF7B29" w14:paraId="00000429" w14:textId="4FE9C91B">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F43746">
        <w:rPr>
          <w:rFonts w:ascii="Calibri" w:hAnsi="Calibri" w:eastAsia="Calibri" w:cs="Calibri"/>
          <w:color w:val="000000" w:themeColor="text1"/>
          <w:szCs w:val="20"/>
        </w:rPr>
        <w:t>2.1. Proponer y desarrollar alternativas de optimización, así como de mejora durante la implementación del proyecto, garantizando mayor eficiencia, seguridad y durabilidad de los sistemas.</w:t>
      </w:r>
    </w:p>
    <w:p w:rsidRPr="00931418" w:rsidR="001C6090" w:rsidP="003422A6" w:rsidRDefault="00FF61C7" w14:paraId="0000042A" w14:textId="664B7B50">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F43746">
        <w:rPr>
          <w:rFonts w:ascii="Calibri" w:hAnsi="Calibri" w:eastAsia="Calibri" w:cs="Calibri"/>
          <w:color w:val="000000" w:themeColor="text1"/>
          <w:szCs w:val="20"/>
        </w:rPr>
        <w:t>2.2. Establecer y documentar procedimientos estandarizados de trabajo que aseguren la correcta ejecución de las actividades, con especial énfasis en la seguridad operativa y la calidad de la instalación.</w:t>
      </w:r>
    </w:p>
    <w:p w:rsidRPr="00931418" w:rsidR="001C6090" w:rsidP="00262556" w:rsidRDefault="00F43746" w14:paraId="0000042B" w14:textId="3E971666">
      <w:pPr>
        <w:pStyle w:val="Heading2"/>
        <w:numPr>
          <w:ilvl w:val="1"/>
          <w:numId w:val="74"/>
        </w:numPr>
        <w:rPr>
          <w:color w:val="000000" w:themeColor="text1"/>
        </w:rPr>
      </w:pPr>
      <w:bookmarkStart w:name="_heading=h.heyvjopqmnrq" w:id="29"/>
      <w:bookmarkEnd w:id="29"/>
      <w:r w:rsidRPr="00931418">
        <w:rPr>
          <w:color w:val="000000" w:themeColor="text1"/>
        </w:rPr>
        <w:t>Levantamiento y análisis técnico previo</w:t>
      </w:r>
    </w:p>
    <w:p w:rsidRPr="00931418" w:rsidR="001C6090" w:rsidP="07EB2D84" w:rsidRDefault="001C6090" w14:paraId="0000042C" w14:textId="77777777">
      <w:pPr>
        <w:pStyle w:val="Normal0"/>
        <w:pBdr>
          <w:top w:val="nil"/>
          <w:left w:val="nil"/>
          <w:bottom w:val="nil"/>
          <w:right w:val="nil"/>
          <w:between w:val="nil"/>
        </w:pBdr>
        <w:spacing w:line="259" w:lineRule="auto"/>
        <w:ind w:left="450" w:hanging="630"/>
        <w:jc w:val="both"/>
        <w:rPr>
          <w:rFonts w:ascii="Calibri" w:hAnsi="Calibri" w:eastAsia="Calibri" w:cs="Calibri"/>
          <w:color w:val="000000" w:themeColor="text1"/>
          <w:szCs w:val="20"/>
        </w:rPr>
      </w:pPr>
    </w:p>
    <w:p w:rsidRPr="00931418" w:rsidR="001C6090" w:rsidP="003422A6" w:rsidRDefault="00C57691" w14:paraId="0000042D" w14:textId="13F29B07">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F43746">
        <w:rPr>
          <w:rFonts w:ascii="Calibri" w:hAnsi="Calibri" w:eastAsia="Calibri" w:cs="Calibri"/>
          <w:color w:val="000000" w:themeColor="text1"/>
          <w:szCs w:val="20"/>
        </w:rPr>
        <w:t>.3.1.  Realizar un levantamiento de información detallado en campo que abarque aspectos técnicos, administrativos, ambientales, de seguridad y salud en el trabajo (SST) y sociales, con el fin de planificar adecuadamente las actividades del proyecto.</w:t>
      </w:r>
    </w:p>
    <w:p w:rsidRPr="00931418" w:rsidR="001C6090" w:rsidP="003422A6" w:rsidRDefault="00C85F36" w14:paraId="0000042E" w14:textId="404984A2">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11.</w:t>
      </w:r>
      <w:r w:rsidRPr="00931418" w:rsidR="00F43746">
        <w:rPr>
          <w:rFonts w:ascii="Calibri" w:hAnsi="Calibri" w:eastAsia="Calibri" w:cs="Calibri"/>
          <w:color w:val="000000" w:themeColor="text1"/>
          <w:szCs w:val="20"/>
        </w:rPr>
        <w:t>3.2. Presentar informes técnicos que justifiquen cualquier modificación respecto a los estudios preliminares de factibilidad, especificaciones técnicas de construcción y presupuestos de obra previamente definidos.</w:t>
      </w:r>
    </w:p>
    <w:p w:rsidRPr="00931418" w:rsidR="001C6090" w:rsidP="00262556" w:rsidRDefault="00F43746" w14:paraId="0000042F" w14:textId="01145B36">
      <w:pPr>
        <w:pStyle w:val="Heading2"/>
        <w:numPr>
          <w:ilvl w:val="1"/>
          <w:numId w:val="74"/>
        </w:numPr>
        <w:rPr>
          <w:color w:val="000000" w:themeColor="text1"/>
        </w:rPr>
      </w:pPr>
      <w:bookmarkStart w:name="_heading=h.yztd9mss0fjv" w:id="30"/>
      <w:bookmarkEnd w:id="30"/>
      <w:r w:rsidRPr="00931418">
        <w:rPr>
          <w:color w:val="000000" w:themeColor="text1"/>
        </w:rPr>
        <w:t>Gestión documental y cumplimiento de estándares</w:t>
      </w:r>
    </w:p>
    <w:p w:rsidRPr="00931418" w:rsidR="001C6090" w:rsidP="07EB2D84" w:rsidRDefault="001C6090" w14:paraId="00000430"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3422A6" w:rsidRDefault="00F43746" w14:paraId="00000431" w14:textId="30F62E46">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w:t>
      </w:r>
      <w:r w:rsidRPr="00931418" w:rsidR="00BD4495">
        <w:rPr>
          <w:rFonts w:ascii="Calibri" w:hAnsi="Calibri" w:eastAsia="Calibri" w:cs="Calibri"/>
          <w:color w:val="000000" w:themeColor="text1"/>
          <w:szCs w:val="20"/>
        </w:rPr>
        <w:t>1</w:t>
      </w:r>
      <w:r w:rsidRPr="00931418">
        <w:rPr>
          <w:rFonts w:ascii="Calibri" w:hAnsi="Calibri" w:eastAsia="Calibri" w:cs="Calibri"/>
          <w:color w:val="000000" w:themeColor="text1"/>
          <w:szCs w:val="20"/>
        </w:rPr>
        <w:t>.4.1. Organizar y mantener actualizada toda la documentación técnica, administrativa y de gestión requerida para la ejecución del proyecto, asegurando su disponibilidad para auditorías o revisiones.</w:t>
      </w:r>
    </w:p>
    <w:p w:rsidRPr="00931418" w:rsidR="001C6090" w:rsidP="003422A6" w:rsidRDefault="00F43746" w14:paraId="00000432" w14:textId="22985CFA">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w:t>
      </w:r>
      <w:r w:rsidRPr="00931418" w:rsidR="00BD4495">
        <w:rPr>
          <w:rFonts w:ascii="Calibri" w:hAnsi="Calibri" w:eastAsia="Calibri" w:cs="Calibri"/>
          <w:color w:val="000000" w:themeColor="text1"/>
          <w:szCs w:val="20"/>
        </w:rPr>
        <w:t>1</w:t>
      </w:r>
      <w:r w:rsidRPr="00931418">
        <w:rPr>
          <w:rFonts w:ascii="Calibri" w:hAnsi="Calibri" w:eastAsia="Calibri" w:cs="Calibri"/>
          <w:color w:val="000000" w:themeColor="text1"/>
          <w:szCs w:val="20"/>
        </w:rPr>
        <w:t>.4.2. Supervisar que el equipo de trabajo cumpla con los estándares de calidad y desempeño establecidos, garantizando el cumplimiento del 100 % de las obras contratadas dentro de los plazos acordados.</w:t>
      </w:r>
    </w:p>
    <w:p w:rsidRPr="00931418" w:rsidR="000D244D" w:rsidP="003422A6" w:rsidRDefault="000D244D" w14:paraId="56629B1E" w14:textId="0D971950">
      <w:pPr>
        <w:pStyle w:val="Normal0"/>
        <w:pBdr>
          <w:top w:val="nil"/>
          <w:left w:val="nil"/>
          <w:bottom w:val="nil"/>
          <w:right w:val="nil"/>
          <w:between w:val="nil"/>
        </w:pBdr>
        <w:spacing w:line="259" w:lineRule="auto"/>
        <w:ind w:left="772" w:hanging="630"/>
        <w:jc w:val="both"/>
        <w:rPr>
          <w:rFonts w:ascii="Calibri" w:hAnsi="Calibri" w:eastAsia="Calibri" w:cs="Calibri"/>
          <w:color w:val="000000" w:themeColor="text1"/>
          <w:szCs w:val="20"/>
        </w:rPr>
      </w:pPr>
    </w:p>
    <w:p w:rsidRPr="00931418" w:rsidR="000D244D" w:rsidP="00262556" w:rsidRDefault="0004350B" w14:paraId="48721A05" w14:textId="569D8EB5">
      <w:pPr>
        <w:pStyle w:val="Heading1"/>
        <w:numPr>
          <w:ilvl w:val="0"/>
          <w:numId w:val="74"/>
        </w:numPr>
        <w:rPr>
          <w:color w:val="000000" w:themeColor="text1"/>
        </w:rPr>
      </w:pPr>
      <w:r w:rsidRPr="00931418">
        <w:rPr>
          <w:color w:val="000000" w:themeColor="text1"/>
          <w:lang w:val="es-CO"/>
        </w:rPr>
        <w:t>EQUIPO MÍNIMO DE TRABAJO PARA LA EJECUCIÓN</w:t>
      </w:r>
    </w:p>
    <w:p w:rsidRPr="00931418" w:rsidR="0004350B" w:rsidP="00A3713D" w:rsidRDefault="0004350B" w14:paraId="7B150B88" w14:textId="476D8B7A">
      <w:pPr>
        <w:pStyle w:val="Normal0"/>
        <w:pBdr>
          <w:top w:val="nil"/>
          <w:left w:val="nil"/>
          <w:bottom w:val="nil"/>
          <w:right w:val="nil"/>
          <w:between w:val="nil"/>
        </w:pBdr>
        <w:spacing w:line="259" w:lineRule="auto"/>
        <w:ind w:left="77"/>
        <w:jc w:val="both"/>
        <w:rPr>
          <w:rFonts w:ascii="Calibri" w:hAnsi="Calibri" w:cs="Calibri"/>
          <w:b/>
          <w:color w:val="000000" w:themeColor="text1"/>
          <w:spacing w:val="-2"/>
          <w:szCs w:val="20"/>
          <w:lang w:val="es-CO"/>
        </w:rPr>
      </w:pPr>
    </w:p>
    <w:p w:rsidRPr="00931418" w:rsidR="00F93F77" w:rsidP="52BF8657" w:rsidRDefault="00F93F77" w14:paraId="71F0365B" w14:textId="7BD9AD40">
      <w:pPr>
        <w:pStyle w:val="BodyText"/>
        <w:spacing w:line="285" w:lineRule="auto"/>
        <w:ind w:left="118" w:right="242"/>
        <w:jc w:val="both"/>
        <w:rPr>
          <w:rFonts w:ascii="Calibri" w:hAnsi="Calibri" w:cs="Calibri"/>
          <w:color w:val="000000" w:themeColor="text1"/>
          <w:spacing w:val="-2"/>
          <w:lang w:val="es-CO"/>
        </w:rPr>
      </w:pPr>
      <w:r w:rsidRPr="00931418">
        <w:rPr>
          <w:rFonts w:ascii="Calibri" w:hAnsi="Calibri" w:cs="Calibri"/>
          <w:color w:val="000000" w:themeColor="text1"/>
          <w:spacing w:val="-2"/>
          <w:lang w:val="es-CO"/>
        </w:rPr>
        <w:t>En est</w:t>
      </w:r>
      <w:r w:rsidRPr="00931418" w:rsidR="00DF3EEC">
        <w:rPr>
          <w:rFonts w:ascii="Calibri" w:hAnsi="Calibri" w:cs="Calibri"/>
          <w:color w:val="000000" w:themeColor="text1"/>
          <w:spacing w:val="-2"/>
          <w:lang w:val="es-CO"/>
        </w:rPr>
        <w:t>a</w:t>
      </w:r>
      <w:r w:rsidRPr="00931418">
        <w:rPr>
          <w:rFonts w:ascii="Calibri" w:hAnsi="Calibri" w:cs="Calibri"/>
          <w:color w:val="000000" w:themeColor="text1"/>
          <w:spacing w:val="-2"/>
          <w:lang w:val="es-CO"/>
        </w:rPr>
        <w:t xml:space="preserve"> se</w:t>
      </w:r>
      <w:r w:rsidRPr="00931418" w:rsidR="00825E5F">
        <w:rPr>
          <w:rFonts w:ascii="Calibri" w:hAnsi="Calibri" w:cs="Calibri"/>
          <w:color w:val="000000" w:themeColor="text1"/>
          <w:spacing w:val="-2"/>
          <w:lang w:val="es-CO"/>
        </w:rPr>
        <w:t>cción,</w:t>
      </w:r>
      <w:r w:rsidRPr="00931418">
        <w:rPr>
          <w:rFonts w:ascii="Calibri" w:hAnsi="Calibri" w:cs="Calibri"/>
          <w:color w:val="000000" w:themeColor="text1"/>
          <w:spacing w:val="-2"/>
          <w:lang w:val="es-CO"/>
        </w:rPr>
        <w:t xml:space="preserve"> presentan algunas consideraciones que el eventual </w:t>
      </w:r>
      <w:r w:rsidR="00570CF5">
        <w:rPr>
          <w:rFonts w:ascii="Calibri" w:hAnsi="Calibri" w:cs="Calibri"/>
          <w:b/>
          <w:bCs/>
          <w:color w:val="000000" w:themeColor="text1"/>
          <w:spacing w:val="-2"/>
          <w:lang w:val="es-CO"/>
        </w:rPr>
        <w:t>CONTRATISTA</w:t>
      </w:r>
      <w:r w:rsidRPr="00931418">
        <w:rPr>
          <w:rFonts w:ascii="Calibri" w:hAnsi="Calibri" w:cs="Calibri"/>
          <w:color w:val="000000" w:themeColor="text1"/>
          <w:spacing w:val="-2"/>
          <w:lang w:val="es-CO"/>
        </w:rPr>
        <w:t xml:space="preserve"> deberá tener en cuenta, relacionadas con el equipo de personal que prestará los servicios contratados.</w:t>
      </w:r>
    </w:p>
    <w:p w:rsidRPr="00931418" w:rsidR="00F93F77" w:rsidP="00F93F77" w:rsidRDefault="00F93F77" w14:paraId="2762448F" w14:textId="19892B90">
      <w:pPr>
        <w:pStyle w:val="BodyText"/>
        <w:autoSpaceDE w:val="0"/>
        <w:autoSpaceDN w:val="0"/>
        <w:spacing w:line="285" w:lineRule="auto"/>
        <w:ind w:left="118" w:right="242"/>
        <w:jc w:val="both"/>
        <w:rPr>
          <w:rFonts w:ascii="Calibri" w:hAnsi="Calibri" w:cs="Calibri"/>
          <w:color w:val="000000" w:themeColor="text1"/>
          <w:spacing w:val="-2"/>
          <w:lang w:val="es-CO"/>
        </w:rPr>
      </w:pPr>
    </w:p>
    <w:p w:rsidRPr="00931418" w:rsidR="00F93F77" w:rsidP="52BF8657" w:rsidRDefault="00F93F77" w14:paraId="7FECF365" w14:textId="51E06994">
      <w:pPr>
        <w:pStyle w:val="BodyText"/>
        <w:spacing w:line="285" w:lineRule="auto"/>
        <w:ind w:left="118" w:right="242"/>
        <w:jc w:val="both"/>
        <w:rPr>
          <w:rFonts w:ascii="Calibri" w:hAnsi="Calibri" w:cs="Calibri"/>
          <w:color w:val="000000" w:themeColor="text1"/>
          <w:spacing w:val="-2"/>
          <w:lang w:val="es-CO"/>
        </w:rPr>
      </w:pPr>
      <w:r w:rsidRPr="00931418">
        <w:rPr>
          <w:rFonts w:ascii="Calibri" w:hAnsi="Calibri" w:cs="Calibri"/>
          <w:color w:val="000000" w:themeColor="text1"/>
          <w:spacing w:val="-2"/>
          <w:lang w:val="es-CO"/>
        </w:rPr>
        <w:t xml:space="preserve">El eventual </w:t>
      </w:r>
      <w:r w:rsidR="00570CF5">
        <w:rPr>
          <w:rFonts w:ascii="Calibri" w:hAnsi="Calibri" w:cs="Calibri"/>
          <w:b/>
          <w:bCs/>
          <w:color w:val="000000" w:themeColor="text1"/>
          <w:spacing w:val="-2"/>
          <w:lang w:val="es-CO"/>
        </w:rPr>
        <w:t>CONTRATISTA</w:t>
      </w:r>
      <w:r w:rsidRPr="00931418">
        <w:rPr>
          <w:rFonts w:ascii="Calibri" w:hAnsi="Calibri" w:cs="Calibri"/>
          <w:color w:val="000000" w:themeColor="text1"/>
          <w:spacing w:val="-2"/>
          <w:lang w:val="es-CO"/>
        </w:rPr>
        <w:t xml:space="preserve">, en su calidad de empleador, será el administrador de las relaciones laborales con sus trabajadores; por consiguiente, deberá atender y resolver todas las situaciones jurídico-laborales que se presenten durante la ejecución del </w:t>
      </w:r>
      <w:r w:rsidR="00570CF5">
        <w:rPr>
          <w:rFonts w:ascii="Calibri" w:hAnsi="Calibri" w:cs="Calibri"/>
          <w:b/>
          <w:bCs/>
          <w:color w:val="000000" w:themeColor="text1"/>
          <w:spacing w:val="-2"/>
          <w:lang w:val="es-CO"/>
        </w:rPr>
        <w:t>CONTRATO</w:t>
      </w:r>
      <w:r w:rsidRPr="00931418">
        <w:rPr>
          <w:rFonts w:ascii="Calibri" w:hAnsi="Calibri" w:cs="Calibri"/>
          <w:b/>
          <w:bCs/>
          <w:color w:val="000000" w:themeColor="text1"/>
          <w:spacing w:val="-2"/>
          <w:lang w:val="es-CO"/>
        </w:rPr>
        <w:t xml:space="preserve"> </w:t>
      </w:r>
      <w:r w:rsidRPr="00931418">
        <w:rPr>
          <w:rFonts w:ascii="Calibri" w:hAnsi="Calibri" w:cs="Calibri"/>
          <w:color w:val="000000" w:themeColor="text1"/>
          <w:spacing w:val="-2"/>
          <w:lang w:val="es-CO"/>
        </w:rPr>
        <w:t>y con posterioridad a este, sin que se requiera el concurso de FENOGE. En concordancia con lo anterior, deberá cumplir, aplicar y acatar toda la normatividad legal vigente (o aquella que la modifique, adicione o complemente).</w:t>
      </w:r>
    </w:p>
    <w:p w:rsidRPr="00931418" w:rsidR="00F93F77" w:rsidP="00F93F77" w:rsidRDefault="00F93F77" w14:paraId="4042548A" w14:textId="37A81296">
      <w:pPr>
        <w:pStyle w:val="BodyText"/>
        <w:autoSpaceDE w:val="0"/>
        <w:autoSpaceDN w:val="0"/>
        <w:spacing w:line="285" w:lineRule="auto"/>
        <w:ind w:left="118" w:right="242"/>
        <w:jc w:val="both"/>
        <w:rPr>
          <w:rFonts w:ascii="Calibri" w:hAnsi="Calibri" w:cs="Calibri"/>
          <w:color w:val="000000" w:themeColor="text1"/>
          <w:spacing w:val="-2"/>
          <w:lang w:val="es-CO"/>
        </w:rPr>
      </w:pPr>
    </w:p>
    <w:p w:rsidRPr="00931418" w:rsidR="00F93F77" w:rsidP="52BF8657" w:rsidRDefault="00F93F77" w14:paraId="08A49F95" w14:textId="583697E1">
      <w:pPr>
        <w:pStyle w:val="BodyText"/>
        <w:spacing w:line="285" w:lineRule="auto"/>
        <w:ind w:left="118" w:right="242"/>
        <w:jc w:val="both"/>
        <w:rPr>
          <w:rFonts w:ascii="Calibri" w:hAnsi="Calibri" w:cs="Calibri"/>
          <w:color w:val="000000" w:themeColor="text1"/>
          <w:spacing w:val="-2"/>
          <w:lang w:val="es-CO"/>
        </w:rPr>
      </w:pPr>
      <w:r w:rsidRPr="00931418">
        <w:rPr>
          <w:rFonts w:ascii="Calibri" w:hAnsi="Calibri" w:cs="Calibri"/>
          <w:color w:val="000000" w:themeColor="text1"/>
          <w:spacing w:val="-2"/>
          <w:lang w:val="es-CO"/>
        </w:rPr>
        <w:t xml:space="preserve">De igual manera, el eventual </w:t>
      </w:r>
      <w:r w:rsidR="00570CF5">
        <w:rPr>
          <w:rFonts w:ascii="Calibri" w:hAnsi="Calibri" w:cs="Calibri"/>
          <w:b/>
          <w:bCs/>
          <w:color w:val="000000" w:themeColor="text1"/>
          <w:spacing w:val="-2"/>
          <w:lang w:val="es-CO"/>
        </w:rPr>
        <w:t>CONTRATISTA</w:t>
      </w:r>
      <w:r w:rsidRPr="00931418">
        <w:rPr>
          <w:rFonts w:ascii="Calibri" w:hAnsi="Calibri" w:cs="Calibri"/>
          <w:color w:val="000000" w:themeColor="text1"/>
          <w:spacing w:val="-2"/>
          <w:lang w:val="es-CO"/>
        </w:rPr>
        <w:t xml:space="preserve"> deberá informar a la i</w:t>
      </w:r>
      <w:r w:rsidRPr="00931418">
        <w:rPr>
          <w:rFonts w:ascii="Calibri" w:hAnsi="Calibri" w:cs="Calibri"/>
          <w:b/>
          <w:bCs/>
          <w:color w:val="000000" w:themeColor="text1"/>
          <w:spacing w:val="-2"/>
          <w:lang w:val="es-CO"/>
        </w:rPr>
        <w:t xml:space="preserve"> Interventoría y/o Supervisión</w:t>
      </w:r>
      <w:r w:rsidRPr="00931418" w:rsidR="276D821A">
        <w:rPr>
          <w:rFonts w:ascii="Calibri" w:hAnsi="Calibri" w:cs="Calibri"/>
          <w:b/>
          <w:bCs/>
          <w:color w:val="000000" w:themeColor="text1"/>
          <w:spacing w:val="-2"/>
          <w:lang w:val="es-CO"/>
        </w:rPr>
        <w:t xml:space="preserve"> </w:t>
      </w:r>
      <w:r w:rsidRPr="00931418">
        <w:rPr>
          <w:rFonts w:ascii="Calibri" w:hAnsi="Calibri" w:cs="Calibri"/>
          <w:color w:val="000000" w:themeColor="text1"/>
          <w:spacing w:val="-2"/>
          <w:lang w:val="es-CO"/>
        </w:rPr>
        <w:t xml:space="preserve">la cantidad de personal requerida para la ejecución del proyecto. En consecuencia, será responsabilidad del </w:t>
      </w:r>
      <w:r w:rsidR="00570CF5">
        <w:rPr>
          <w:rFonts w:ascii="Calibri" w:hAnsi="Calibri" w:cs="Calibri"/>
          <w:b/>
          <w:bCs/>
          <w:color w:val="000000" w:themeColor="text1"/>
          <w:spacing w:val="-2"/>
          <w:lang w:val="es-CO"/>
        </w:rPr>
        <w:t>CONTRATISTA</w:t>
      </w:r>
      <w:r w:rsidRPr="00931418">
        <w:rPr>
          <w:rFonts w:ascii="Calibri" w:hAnsi="Calibri" w:cs="Calibri"/>
          <w:color w:val="000000" w:themeColor="text1"/>
          <w:spacing w:val="-2"/>
          <w:lang w:val="es-CO"/>
        </w:rPr>
        <w:t xml:space="preserve"> asegurar la disponibilidad de personal idóneo, que cuente con las competencias, experiencia, conocimientos, habilidades, aptitudes y actitudes necesarias para dar cumplimiento a todas y cada una de las obligaciones contractuales; de este modo, se garantizarán la calidad, confiabilidad, idoneidad y seguridad en la ejecución de los trabajos.</w:t>
      </w:r>
    </w:p>
    <w:p w:rsidRPr="00931418" w:rsidR="00F93F77" w:rsidP="00F93F77" w:rsidRDefault="00F93F77" w14:paraId="2E8ABF11" w14:textId="716D7BDE">
      <w:pPr>
        <w:pStyle w:val="BodyText"/>
        <w:autoSpaceDE w:val="0"/>
        <w:autoSpaceDN w:val="0"/>
        <w:spacing w:line="285" w:lineRule="auto"/>
        <w:ind w:left="118" w:right="242"/>
        <w:jc w:val="both"/>
        <w:rPr>
          <w:rFonts w:ascii="Calibri" w:hAnsi="Calibri" w:cs="Calibri"/>
          <w:color w:val="000000" w:themeColor="text1"/>
          <w:spacing w:val="-2"/>
          <w:lang w:val="es-CO"/>
        </w:rPr>
      </w:pPr>
    </w:p>
    <w:p w:rsidRPr="00931418" w:rsidR="00F93F77" w:rsidP="52BF8657" w:rsidRDefault="00F93F77" w14:paraId="1BD0C1E6" w14:textId="20C83A76">
      <w:pPr>
        <w:pStyle w:val="BodyText"/>
        <w:spacing w:line="285" w:lineRule="auto"/>
        <w:ind w:left="118" w:right="242"/>
        <w:jc w:val="both"/>
        <w:rPr>
          <w:rFonts w:ascii="Calibri" w:hAnsi="Calibri" w:cs="Calibri"/>
          <w:color w:val="000000" w:themeColor="text1"/>
          <w:spacing w:val="-2"/>
          <w:lang w:val="es-CO"/>
        </w:rPr>
      </w:pPr>
      <w:r w:rsidRPr="00931418">
        <w:rPr>
          <w:rFonts w:ascii="Calibri" w:hAnsi="Calibri" w:cs="Calibri"/>
          <w:color w:val="000000" w:themeColor="text1"/>
          <w:spacing w:val="-2"/>
          <w:lang w:val="es-CO"/>
        </w:rPr>
        <w:t>Asimismo, será responsabilidad del eventual</w:t>
      </w:r>
      <w:r w:rsidRPr="00931418">
        <w:rPr>
          <w:rFonts w:ascii="Calibri" w:hAnsi="Calibri" w:cs="Calibri"/>
          <w:b/>
          <w:bCs/>
          <w:color w:val="000000" w:themeColor="text1"/>
          <w:spacing w:val="-2"/>
          <w:lang w:val="es-CO"/>
        </w:rPr>
        <w:t xml:space="preserve"> </w:t>
      </w:r>
      <w:r w:rsidR="00570CF5">
        <w:rPr>
          <w:rFonts w:ascii="Calibri" w:hAnsi="Calibri" w:cs="Calibri"/>
          <w:b/>
          <w:bCs/>
          <w:color w:val="000000" w:themeColor="text1"/>
          <w:spacing w:val="-2"/>
          <w:lang w:val="es-CO"/>
        </w:rPr>
        <w:t>CONTRATISTA</w:t>
      </w:r>
      <w:r w:rsidRPr="00931418">
        <w:rPr>
          <w:rFonts w:ascii="Calibri" w:hAnsi="Calibri" w:cs="Calibri"/>
          <w:color w:val="000000" w:themeColor="text1"/>
          <w:spacing w:val="-2"/>
          <w:lang w:val="es-CO"/>
        </w:rPr>
        <w:t xml:space="preserve"> presupuestar, con cargo a su administración, el personal profesional que considere necesario para el cumplimiento de la regulación en materia de Seguridad y Salud en el Trabajo, al igual que los recursos técnicos (vehículos, computadores, alcoholímetro, etc.) requeridos para dar cumplimiento a toda la legislación vigente, así como a las disposiciones propias establecidas dentro de su sistema de gestión.</w:t>
      </w:r>
    </w:p>
    <w:p w:rsidRPr="00931418" w:rsidR="00F93F77" w:rsidP="00F93F77" w:rsidRDefault="00F93F77" w14:paraId="32AB5C69" w14:textId="5A33DB43">
      <w:pPr>
        <w:pStyle w:val="BodyText"/>
        <w:autoSpaceDE w:val="0"/>
        <w:autoSpaceDN w:val="0"/>
        <w:spacing w:line="285" w:lineRule="auto"/>
        <w:ind w:left="118" w:right="242"/>
        <w:jc w:val="both"/>
        <w:rPr>
          <w:rFonts w:ascii="Calibri" w:hAnsi="Calibri" w:cs="Calibri"/>
          <w:color w:val="000000" w:themeColor="text1"/>
          <w:spacing w:val="-2"/>
          <w:lang w:val="es-CO"/>
        </w:rPr>
      </w:pPr>
    </w:p>
    <w:p w:rsidRPr="00931418" w:rsidR="00F93F77" w:rsidP="52BF8657" w:rsidRDefault="00F93F77" w14:paraId="73050966" w14:textId="5123DE32">
      <w:pPr>
        <w:pStyle w:val="BodyText"/>
        <w:spacing w:line="285" w:lineRule="auto"/>
        <w:ind w:left="118" w:right="242"/>
        <w:jc w:val="both"/>
        <w:rPr>
          <w:rFonts w:ascii="Calibri" w:hAnsi="Calibri" w:cs="Calibri"/>
          <w:b/>
          <w:bCs/>
          <w:color w:val="000000" w:themeColor="text1"/>
          <w:spacing w:val="-2"/>
          <w:lang w:val="es-CO"/>
        </w:rPr>
      </w:pPr>
      <w:r w:rsidRPr="00931418">
        <w:rPr>
          <w:rFonts w:ascii="Calibri" w:hAnsi="Calibri" w:cs="Calibri"/>
          <w:color w:val="000000" w:themeColor="text1"/>
          <w:spacing w:val="-2"/>
          <w:lang w:val="es-CO"/>
        </w:rPr>
        <w:t xml:space="preserve">En línea con lo anterior, el eventual </w:t>
      </w:r>
      <w:r w:rsidR="00570CF5">
        <w:rPr>
          <w:rFonts w:ascii="Calibri" w:hAnsi="Calibri" w:cs="Calibri"/>
          <w:b/>
          <w:bCs/>
          <w:color w:val="000000" w:themeColor="text1"/>
          <w:spacing w:val="-2"/>
          <w:lang w:val="es-CO"/>
        </w:rPr>
        <w:t>CONTRATISTA</w:t>
      </w:r>
      <w:r w:rsidRPr="00931418">
        <w:rPr>
          <w:rFonts w:ascii="Calibri" w:hAnsi="Calibri" w:cs="Calibri"/>
          <w:color w:val="000000" w:themeColor="text1"/>
          <w:spacing w:val="-2"/>
          <w:lang w:val="es-CO"/>
        </w:rPr>
        <w:t xml:space="preserve"> deberá garantizar la calidad de sus trabajos mediante la experiencia y competencia de su personal; por tanto, el perfil mínimo del personal que ocupe alguno de los cargos y/o funciones similares deberá cumplir con los requisitos establecidos. En este sentido, la eventual </w:t>
      </w:r>
      <w:r w:rsidRPr="00931418">
        <w:rPr>
          <w:rFonts w:ascii="Calibri" w:hAnsi="Calibri" w:cs="Calibri"/>
          <w:b/>
          <w:bCs/>
          <w:color w:val="000000" w:themeColor="text1"/>
          <w:spacing w:val="-2"/>
          <w:lang w:val="es-CO"/>
        </w:rPr>
        <w:t xml:space="preserve">Interventoría y/o Supervisión </w:t>
      </w:r>
      <w:r w:rsidRPr="00931418">
        <w:rPr>
          <w:rFonts w:ascii="Calibri" w:hAnsi="Calibri" w:cs="Calibri"/>
          <w:color w:val="000000" w:themeColor="text1"/>
          <w:spacing w:val="-2"/>
          <w:lang w:val="es-CO"/>
        </w:rPr>
        <w:t>deberá verificar el cumplimiento de los perfiles.</w:t>
      </w:r>
    </w:p>
    <w:p w:rsidRPr="00931418" w:rsidR="00F93F77" w:rsidP="00F93F77" w:rsidRDefault="00F93F77" w14:paraId="2346856B" w14:textId="4BF3A706">
      <w:pPr>
        <w:pStyle w:val="BodyText"/>
        <w:autoSpaceDE w:val="0"/>
        <w:autoSpaceDN w:val="0"/>
        <w:spacing w:line="285" w:lineRule="auto"/>
        <w:ind w:left="118" w:right="242"/>
        <w:jc w:val="both"/>
        <w:rPr>
          <w:rFonts w:ascii="Calibri" w:hAnsi="Calibri" w:cs="Calibri"/>
          <w:color w:val="000000" w:themeColor="text1"/>
          <w:spacing w:val="-2"/>
          <w:lang w:val="es-CO"/>
        </w:rPr>
      </w:pPr>
    </w:p>
    <w:p w:rsidRPr="00931418" w:rsidR="00E36255" w:rsidP="000B1C40" w:rsidRDefault="00F93F77" w14:paraId="7399C5A0" w14:textId="4CE25238">
      <w:pPr>
        <w:pStyle w:val="BodyText"/>
        <w:autoSpaceDE w:val="0"/>
        <w:autoSpaceDN w:val="0"/>
        <w:spacing w:line="285" w:lineRule="auto"/>
        <w:ind w:left="118" w:right="242"/>
        <w:jc w:val="both"/>
        <w:rPr>
          <w:rFonts w:ascii="Calibri" w:hAnsi="Calibri" w:cs="Calibri"/>
          <w:color w:val="000000" w:themeColor="text1"/>
          <w:spacing w:val="-2"/>
          <w:lang w:val="es-CO"/>
        </w:rPr>
      </w:pPr>
      <w:r w:rsidRPr="00931418">
        <w:rPr>
          <w:rFonts w:ascii="Calibri" w:hAnsi="Calibri" w:cs="Calibri"/>
          <w:color w:val="000000" w:themeColor="text1"/>
          <w:spacing w:val="-2"/>
          <w:lang w:val="es-CO"/>
        </w:rPr>
        <w:t xml:space="preserve">Finalmente, el personal mínimo exigido para la implementación del SSFV, se relaciona en la </w:t>
      </w:r>
      <w:r w:rsidRPr="4453E8C2" w:rsidR="008637A3">
        <w:rPr>
          <w:rFonts w:ascii="Calibri" w:hAnsi="Calibri" w:cs="Calibri"/>
          <w:b/>
          <w:bCs/>
          <w:color w:val="000000" w:themeColor="text1"/>
          <w:spacing w:val="-2"/>
          <w:lang w:val="es-CO"/>
        </w:rPr>
        <w:fldChar w:fldCharType="begin"/>
      </w:r>
      <w:r w:rsidRPr="00931418" w:rsidR="008637A3">
        <w:rPr>
          <w:rFonts w:ascii="Calibri" w:hAnsi="Calibri" w:cs="Calibri"/>
          <w:color w:val="000000" w:themeColor="text1"/>
          <w:spacing w:val="-2"/>
          <w:lang w:val="es-CO"/>
        </w:rPr>
        <w:instrText xml:space="preserve"> REF _Ref219909215 \h </w:instrText>
      </w:r>
      <w:r w:rsidRPr="4453E8C2" w:rsidR="00931418">
        <w:rPr>
          <w:rFonts w:ascii="Calibri" w:hAnsi="Calibri" w:cs="Calibri"/>
          <w:b/>
          <w:bCs/>
          <w:color w:val="000000" w:themeColor="text1"/>
          <w:spacing w:val="-2"/>
          <w:lang w:val="es-CO"/>
        </w:rPr>
        <w:instrText xml:space="preserve"> \* MERGEFORMAT </w:instrText>
      </w:r>
      <w:r w:rsidRPr="4453E8C2" w:rsidR="008637A3">
        <w:rPr>
          <w:rFonts w:ascii="Calibri" w:hAnsi="Calibri" w:cs="Calibri"/>
          <w:b/>
          <w:bCs/>
          <w:color w:val="000000" w:themeColor="text1"/>
          <w:spacing w:val="-2"/>
          <w:lang w:val="es-CO"/>
        </w:rPr>
      </w:r>
      <w:r w:rsidRPr="4453E8C2" w:rsidR="008637A3">
        <w:rPr>
          <w:rFonts w:ascii="Calibri" w:hAnsi="Calibri" w:cs="Calibri"/>
          <w:b/>
          <w:bCs/>
          <w:color w:val="000000" w:themeColor="text1"/>
          <w:spacing w:val="-2"/>
          <w:lang w:val="es-CO"/>
        </w:rPr>
        <w:fldChar w:fldCharType="separate"/>
      </w:r>
      <w:r w:rsidRPr="00931418" w:rsidR="008637A3">
        <w:rPr>
          <w:rFonts w:ascii="Calibri" w:hAnsi="Calibri" w:cs="Calibri"/>
          <w:color w:val="000000" w:themeColor="text1"/>
        </w:rPr>
        <w:t xml:space="preserve">Tabla </w:t>
      </w:r>
      <w:r w:rsidRPr="00931418" w:rsidR="008637A3">
        <w:rPr>
          <w:rFonts w:ascii="Calibri" w:hAnsi="Calibri" w:cs="Calibri"/>
          <w:noProof/>
          <w:color w:val="000000" w:themeColor="text1"/>
        </w:rPr>
        <w:t>9</w:t>
      </w:r>
      <w:r w:rsidRPr="4453E8C2" w:rsidR="008637A3">
        <w:rPr>
          <w:rFonts w:ascii="Calibri" w:hAnsi="Calibri" w:cs="Calibri"/>
          <w:b/>
          <w:bCs/>
          <w:color w:val="000000" w:themeColor="text1"/>
          <w:spacing w:val="-2"/>
          <w:lang w:val="es-CO"/>
        </w:rPr>
        <w:fldChar w:fldCharType="end"/>
      </w:r>
      <w:r w:rsidRPr="4453E8C2" w:rsidR="008637A3">
        <w:rPr>
          <w:rFonts w:ascii="Calibri" w:hAnsi="Calibri" w:cs="Calibri"/>
          <w:b/>
          <w:bCs/>
          <w:color w:val="000000" w:themeColor="text1"/>
          <w:spacing w:val="-2"/>
          <w:lang w:val="es-CO"/>
        </w:rPr>
        <w:t xml:space="preserve"> </w:t>
      </w:r>
      <w:r w:rsidRPr="00931418">
        <w:rPr>
          <w:rFonts w:ascii="Calibri" w:hAnsi="Calibri" w:cs="Calibri"/>
          <w:color w:val="000000" w:themeColor="text1"/>
          <w:spacing w:val="-2"/>
          <w:lang w:val="es-CO"/>
        </w:rPr>
        <w:t>y se especifica a continuación</w:t>
      </w:r>
      <w:r w:rsidRPr="00931418" w:rsidR="00F46373">
        <w:rPr>
          <w:rFonts w:ascii="Calibri" w:hAnsi="Calibri" w:cs="Calibri"/>
          <w:color w:val="000000" w:themeColor="text1"/>
          <w:spacing w:val="-2"/>
          <w:lang w:val="es-CO"/>
        </w:rPr>
        <w:t>:</w:t>
      </w:r>
    </w:p>
    <w:p w:rsidRPr="00931418" w:rsidR="00E36255" w:rsidP="00F93F77" w:rsidRDefault="00E36255" w14:paraId="35617A46" w14:textId="77777777">
      <w:pPr>
        <w:pStyle w:val="BodyText"/>
        <w:autoSpaceDE w:val="0"/>
        <w:autoSpaceDN w:val="0"/>
        <w:spacing w:line="285" w:lineRule="auto"/>
        <w:ind w:left="118" w:right="242"/>
        <w:jc w:val="both"/>
        <w:rPr>
          <w:rFonts w:ascii="Calibri" w:hAnsi="Calibri" w:cs="Calibri"/>
          <w:color w:val="000000" w:themeColor="text1"/>
          <w:spacing w:val="-2"/>
          <w:lang w:val="es-CO"/>
        </w:rPr>
      </w:pPr>
    </w:p>
    <w:p w:rsidRPr="00C926AC" w:rsidR="008637A3" w:rsidP="00C926AC" w:rsidRDefault="008637A3" w14:paraId="57973926" w14:textId="20185636">
      <w:pPr>
        <w:pStyle w:val="NoSpacing"/>
        <w:jc w:val="center"/>
        <w:rPr>
          <w:rFonts w:asciiTheme="minorHAnsi" w:hAnsiTheme="minorHAnsi" w:cstheme="minorHAnsi"/>
          <w:i/>
          <w:iCs/>
          <w:sz w:val="18"/>
          <w:szCs w:val="18"/>
        </w:rPr>
      </w:pPr>
      <w:bookmarkStart w:name="_Ref219909215" w:id="31"/>
      <w:r w:rsidRPr="00C926AC">
        <w:rPr>
          <w:rFonts w:asciiTheme="minorHAnsi" w:hAnsiTheme="minorHAnsi" w:cstheme="minorHAnsi"/>
          <w:i/>
          <w:iCs/>
          <w:sz w:val="18"/>
          <w:szCs w:val="18"/>
        </w:rPr>
        <w:t xml:space="preserve">Tabla </w:t>
      </w:r>
      <w:r w:rsidRPr="00C926AC">
        <w:rPr>
          <w:rFonts w:asciiTheme="minorHAnsi" w:hAnsiTheme="minorHAnsi" w:cstheme="minorHAnsi"/>
          <w:i/>
          <w:iCs/>
          <w:sz w:val="18"/>
          <w:szCs w:val="18"/>
        </w:rPr>
        <w:fldChar w:fldCharType="begin"/>
      </w:r>
      <w:r w:rsidRPr="00C926AC">
        <w:rPr>
          <w:rFonts w:asciiTheme="minorHAnsi" w:hAnsiTheme="minorHAnsi" w:cstheme="minorHAnsi"/>
          <w:i/>
          <w:iCs/>
          <w:sz w:val="18"/>
          <w:szCs w:val="18"/>
        </w:rPr>
        <w:instrText xml:space="preserve"> SEQ Tabla \* ARABIC </w:instrText>
      </w:r>
      <w:r w:rsidRPr="00C926AC">
        <w:rPr>
          <w:rFonts w:asciiTheme="minorHAnsi" w:hAnsiTheme="minorHAnsi" w:cstheme="minorHAnsi"/>
          <w:i/>
          <w:iCs/>
          <w:sz w:val="18"/>
          <w:szCs w:val="18"/>
        </w:rPr>
        <w:fldChar w:fldCharType="separate"/>
      </w:r>
      <w:r w:rsidRPr="00C926AC">
        <w:rPr>
          <w:rFonts w:asciiTheme="minorHAnsi" w:hAnsiTheme="minorHAnsi" w:cstheme="minorHAnsi"/>
          <w:i/>
          <w:iCs/>
          <w:noProof/>
          <w:sz w:val="18"/>
          <w:szCs w:val="18"/>
        </w:rPr>
        <w:t>9</w:t>
      </w:r>
      <w:r w:rsidRPr="00C926AC">
        <w:rPr>
          <w:rFonts w:asciiTheme="minorHAnsi" w:hAnsiTheme="minorHAnsi" w:cstheme="minorHAnsi"/>
          <w:i/>
          <w:iCs/>
          <w:noProof/>
          <w:sz w:val="18"/>
          <w:szCs w:val="18"/>
        </w:rPr>
        <w:fldChar w:fldCharType="end"/>
      </w:r>
      <w:bookmarkEnd w:id="31"/>
      <w:r w:rsidRPr="00C926AC" w:rsidR="000B1C40">
        <w:rPr>
          <w:rFonts w:asciiTheme="minorHAnsi" w:hAnsiTheme="minorHAnsi" w:cstheme="minorHAnsi"/>
          <w:i/>
          <w:iCs/>
          <w:noProof/>
          <w:sz w:val="18"/>
          <w:szCs w:val="18"/>
        </w:rPr>
        <w:t xml:space="preserve">. </w:t>
      </w:r>
      <w:r w:rsidRPr="00C926AC">
        <w:rPr>
          <w:rFonts w:asciiTheme="minorHAnsi" w:hAnsiTheme="minorHAnsi" w:cstheme="minorHAnsi"/>
          <w:i/>
          <w:iCs/>
          <w:sz w:val="18"/>
          <w:szCs w:val="18"/>
        </w:rPr>
        <w:t xml:space="preserve"> Personal mínimo exigido para la ejecución del </w:t>
      </w:r>
      <w:r w:rsidRPr="00C926AC" w:rsidR="00570CF5">
        <w:rPr>
          <w:rFonts w:asciiTheme="minorHAnsi" w:hAnsiTheme="minorHAnsi" w:cstheme="minorHAnsi"/>
          <w:i/>
          <w:iCs/>
          <w:sz w:val="18"/>
          <w:szCs w:val="18"/>
        </w:rPr>
        <w:t>contrato</w:t>
      </w:r>
      <w:r w:rsidRPr="00C926AC">
        <w:rPr>
          <w:rFonts w:asciiTheme="minorHAnsi" w:hAnsiTheme="minorHAnsi" w:cstheme="minorHAnsi"/>
          <w:i/>
          <w:iCs/>
          <w:sz w:val="18"/>
          <w:szCs w:val="18"/>
        </w:rPr>
        <w:t>.</w:t>
      </w:r>
    </w:p>
    <w:tbl>
      <w:tblPr>
        <w:tblW w:w="69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00" w:firstRow="0" w:lastRow="0" w:firstColumn="0" w:lastColumn="0" w:noHBand="0" w:noVBand="1"/>
      </w:tblPr>
      <w:tblGrid>
        <w:gridCol w:w="2791"/>
        <w:gridCol w:w="834"/>
        <w:gridCol w:w="1120"/>
        <w:gridCol w:w="1120"/>
        <w:gridCol w:w="1120"/>
      </w:tblGrid>
      <w:tr w:rsidRPr="0090647B" w:rsidR="000B1C40" w:rsidTr="00C926AC" w14:paraId="428077C8" w14:textId="77777777">
        <w:trPr>
          <w:tblHeader/>
          <w:jc w:val="center"/>
        </w:trPr>
        <w:tc>
          <w:tcPr>
            <w:tcW w:w="2791" w:type="dxa"/>
            <w:vMerge w:val="restart"/>
            <w:shd w:val="clear" w:color="auto" w:fill="002060"/>
            <w:tcMar>
              <w:top w:w="30" w:type="dxa"/>
              <w:left w:w="45" w:type="dxa"/>
              <w:bottom w:w="30" w:type="dxa"/>
              <w:right w:w="45" w:type="dxa"/>
            </w:tcMar>
            <w:vAlign w:val="center"/>
          </w:tcPr>
          <w:p w:rsidRPr="0090647B" w:rsidR="00F46373" w:rsidP="00946436" w:rsidRDefault="00F46373" w14:paraId="019CFB36" w14:textId="77777777">
            <w:pPr>
              <w:pStyle w:val="Normal0"/>
              <w:widowControl/>
              <w:jc w:val="center"/>
              <w:rPr>
                <w:rFonts w:eastAsia="Calibri" w:cstheme="minorHAnsi"/>
                <w:b/>
                <w:bCs/>
                <w:color w:val="FFFFFF" w:themeColor="background1"/>
                <w:szCs w:val="20"/>
              </w:rPr>
            </w:pPr>
            <w:r w:rsidRPr="0090647B">
              <w:rPr>
                <w:rFonts w:eastAsia="Calibri" w:cstheme="minorHAnsi"/>
                <w:b/>
                <w:bCs/>
                <w:color w:val="FFFFFF" w:themeColor="background1"/>
                <w:szCs w:val="20"/>
              </w:rPr>
              <w:t>Cargo</w:t>
            </w:r>
          </w:p>
        </w:tc>
        <w:tc>
          <w:tcPr>
            <w:tcW w:w="834" w:type="dxa"/>
            <w:vMerge w:val="restart"/>
            <w:shd w:val="clear" w:color="auto" w:fill="002060"/>
            <w:tcMar>
              <w:top w:w="30" w:type="dxa"/>
              <w:left w:w="45" w:type="dxa"/>
              <w:bottom w:w="30" w:type="dxa"/>
              <w:right w:w="45" w:type="dxa"/>
            </w:tcMar>
            <w:vAlign w:val="center"/>
          </w:tcPr>
          <w:p w:rsidRPr="0090647B" w:rsidR="00F46373" w:rsidP="00946436" w:rsidRDefault="00F46373" w14:paraId="7E5DEAA7" w14:textId="77777777">
            <w:pPr>
              <w:pStyle w:val="Normal0"/>
              <w:widowControl/>
              <w:jc w:val="center"/>
              <w:rPr>
                <w:rFonts w:eastAsia="Calibri" w:cstheme="minorHAnsi"/>
                <w:b/>
                <w:bCs/>
                <w:color w:val="FFFFFF" w:themeColor="background1"/>
                <w:szCs w:val="20"/>
              </w:rPr>
            </w:pPr>
            <w:r w:rsidRPr="0090647B">
              <w:rPr>
                <w:rFonts w:eastAsia="Calibri" w:cstheme="minorHAnsi"/>
                <w:b/>
                <w:bCs/>
                <w:color w:val="FFFFFF" w:themeColor="background1"/>
                <w:szCs w:val="20"/>
              </w:rPr>
              <w:t>Cantidad</w:t>
            </w:r>
          </w:p>
        </w:tc>
        <w:tc>
          <w:tcPr>
            <w:tcW w:w="3360" w:type="dxa"/>
            <w:gridSpan w:val="3"/>
            <w:shd w:val="clear" w:color="auto" w:fill="002060"/>
            <w:tcMar>
              <w:top w:w="30" w:type="dxa"/>
              <w:left w:w="45" w:type="dxa"/>
              <w:bottom w:w="30" w:type="dxa"/>
              <w:right w:w="45" w:type="dxa"/>
            </w:tcMar>
            <w:vAlign w:val="center"/>
          </w:tcPr>
          <w:p w:rsidRPr="0090647B" w:rsidR="00F46373" w:rsidP="04CC3859" w:rsidRDefault="00F46373" w14:paraId="74001708" w14:textId="3674AE5F">
            <w:pPr>
              <w:pStyle w:val="Normal0"/>
              <w:widowControl/>
              <w:jc w:val="center"/>
              <w:rPr>
                <w:rFonts w:eastAsia="Calibri" w:cstheme="minorHAnsi"/>
                <w:b/>
                <w:bCs/>
                <w:color w:val="FFFFFF" w:themeColor="background1"/>
              </w:rPr>
            </w:pPr>
            <w:r w:rsidRPr="0090647B">
              <w:rPr>
                <w:rFonts w:eastAsia="Calibri" w:cstheme="minorHAnsi"/>
                <w:b/>
                <w:bCs/>
                <w:color w:val="FFFFFF" w:themeColor="background1"/>
              </w:rPr>
              <w:t>Dedicación</w:t>
            </w:r>
            <w:r w:rsidRPr="0090647B" w:rsidR="5E9C2163">
              <w:rPr>
                <w:rFonts w:eastAsia="Calibri" w:cstheme="minorHAnsi"/>
                <w:b/>
                <w:bCs/>
                <w:color w:val="FFFFFF" w:themeColor="background1"/>
              </w:rPr>
              <w:t xml:space="preserve"> por componente</w:t>
            </w:r>
          </w:p>
        </w:tc>
      </w:tr>
      <w:tr w:rsidRPr="0090647B" w:rsidR="04CC3859" w:rsidTr="00C926AC" w14:paraId="0FD91EBA" w14:textId="77777777">
        <w:trPr>
          <w:trHeight w:val="300"/>
          <w:tblHeader/>
          <w:jc w:val="center"/>
        </w:trPr>
        <w:tc>
          <w:tcPr>
            <w:tcW w:w="2791" w:type="dxa"/>
            <w:vMerge/>
            <w:shd w:val="clear" w:color="auto" w:fill="002060"/>
            <w:tcMar>
              <w:top w:w="30" w:type="dxa"/>
              <w:left w:w="45" w:type="dxa"/>
              <w:bottom w:w="30" w:type="dxa"/>
              <w:right w:w="45" w:type="dxa"/>
            </w:tcMar>
            <w:vAlign w:val="center"/>
          </w:tcPr>
          <w:p w:rsidRPr="0090647B" w:rsidR="00243C04" w:rsidRDefault="00243C04" w14:paraId="101E2949" w14:textId="77777777">
            <w:pPr>
              <w:rPr>
                <w:rFonts w:asciiTheme="minorHAnsi" w:hAnsiTheme="minorHAnsi" w:cstheme="minorHAnsi"/>
              </w:rPr>
            </w:pPr>
          </w:p>
        </w:tc>
        <w:tc>
          <w:tcPr>
            <w:tcW w:w="834" w:type="dxa"/>
            <w:vMerge/>
            <w:shd w:val="clear" w:color="auto" w:fill="002060"/>
            <w:tcMar>
              <w:top w:w="30" w:type="dxa"/>
              <w:left w:w="45" w:type="dxa"/>
              <w:bottom w:w="30" w:type="dxa"/>
              <w:right w:w="45" w:type="dxa"/>
            </w:tcMar>
            <w:vAlign w:val="center"/>
          </w:tcPr>
          <w:p w:rsidRPr="0090647B" w:rsidR="00243C04" w:rsidRDefault="00243C04" w14:paraId="315198F0" w14:textId="77777777">
            <w:pPr>
              <w:rPr>
                <w:rFonts w:asciiTheme="minorHAnsi" w:hAnsiTheme="minorHAnsi" w:cstheme="minorHAnsi"/>
              </w:rPr>
            </w:pPr>
          </w:p>
        </w:tc>
        <w:tc>
          <w:tcPr>
            <w:tcW w:w="1120" w:type="dxa"/>
            <w:shd w:val="clear" w:color="auto" w:fill="002060"/>
            <w:tcMar>
              <w:top w:w="30" w:type="dxa"/>
              <w:left w:w="45" w:type="dxa"/>
              <w:bottom w:w="30" w:type="dxa"/>
              <w:right w:w="45" w:type="dxa"/>
            </w:tcMar>
            <w:vAlign w:val="center"/>
          </w:tcPr>
          <w:p w:rsidRPr="0090647B" w:rsidR="5E9C2163" w:rsidP="04CC3859" w:rsidRDefault="5E9C2163" w14:paraId="1D070970" w14:textId="588FC3BA">
            <w:pPr>
              <w:pStyle w:val="Normal0"/>
              <w:jc w:val="center"/>
              <w:rPr>
                <w:rFonts w:eastAsia="Calibri" w:cstheme="minorHAnsi"/>
                <w:b/>
                <w:bCs/>
                <w:color w:val="FFFFFF" w:themeColor="background1"/>
              </w:rPr>
            </w:pPr>
            <w:r w:rsidRPr="0090647B">
              <w:rPr>
                <w:rFonts w:eastAsia="Calibri" w:cstheme="minorHAnsi"/>
                <w:b/>
                <w:bCs/>
                <w:color w:val="FFFFFF" w:themeColor="background1"/>
              </w:rPr>
              <w:t>C1</w:t>
            </w:r>
          </w:p>
        </w:tc>
        <w:tc>
          <w:tcPr>
            <w:tcW w:w="1120" w:type="dxa"/>
            <w:shd w:val="clear" w:color="auto" w:fill="002060"/>
            <w:tcMar>
              <w:top w:w="30" w:type="dxa"/>
              <w:left w:w="45" w:type="dxa"/>
              <w:bottom w:w="30" w:type="dxa"/>
              <w:right w:w="45" w:type="dxa"/>
            </w:tcMar>
            <w:vAlign w:val="center"/>
          </w:tcPr>
          <w:p w:rsidRPr="0090647B" w:rsidR="5E9C2163" w:rsidP="04CC3859" w:rsidRDefault="5E9C2163" w14:paraId="1E8054EB" w14:textId="0FA71FB7">
            <w:pPr>
              <w:pStyle w:val="Normal0"/>
              <w:jc w:val="center"/>
              <w:rPr>
                <w:rFonts w:eastAsia="Calibri" w:cstheme="minorHAnsi"/>
                <w:b/>
                <w:bCs/>
                <w:color w:val="FFFFFF" w:themeColor="background1"/>
              </w:rPr>
            </w:pPr>
            <w:r w:rsidRPr="0090647B">
              <w:rPr>
                <w:rFonts w:eastAsia="Calibri" w:cstheme="minorHAnsi"/>
                <w:b/>
                <w:bCs/>
                <w:color w:val="FFFFFF" w:themeColor="background1"/>
              </w:rPr>
              <w:t>C2</w:t>
            </w:r>
          </w:p>
        </w:tc>
        <w:tc>
          <w:tcPr>
            <w:tcW w:w="1120" w:type="dxa"/>
            <w:shd w:val="clear" w:color="auto" w:fill="002060"/>
            <w:tcMar>
              <w:top w:w="30" w:type="dxa"/>
              <w:left w:w="45" w:type="dxa"/>
              <w:bottom w:w="30" w:type="dxa"/>
              <w:right w:w="45" w:type="dxa"/>
            </w:tcMar>
            <w:vAlign w:val="center"/>
          </w:tcPr>
          <w:p w:rsidRPr="0090647B" w:rsidR="5E9C2163" w:rsidP="04CC3859" w:rsidRDefault="5E9C2163" w14:paraId="2ACFC044" w14:textId="7FEAF2A9">
            <w:pPr>
              <w:pStyle w:val="Normal0"/>
              <w:jc w:val="center"/>
              <w:rPr>
                <w:rFonts w:eastAsia="Calibri" w:cstheme="minorHAnsi"/>
                <w:b/>
                <w:bCs/>
                <w:color w:val="FFFFFF" w:themeColor="background1"/>
              </w:rPr>
            </w:pPr>
            <w:r w:rsidRPr="0090647B">
              <w:rPr>
                <w:rFonts w:eastAsia="Calibri" w:cstheme="minorHAnsi"/>
                <w:b/>
                <w:bCs/>
                <w:color w:val="FFFFFF" w:themeColor="background1"/>
              </w:rPr>
              <w:t>C3</w:t>
            </w:r>
          </w:p>
        </w:tc>
      </w:tr>
      <w:tr w:rsidRPr="0090647B" w:rsidR="000B1C40" w:rsidTr="04CC3859" w14:paraId="620733CC" w14:textId="77777777">
        <w:trPr>
          <w:trHeight w:val="227"/>
          <w:jc w:val="center"/>
        </w:trPr>
        <w:tc>
          <w:tcPr>
            <w:tcW w:w="2791" w:type="dxa"/>
            <w:tcMar>
              <w:top w:w="30" w:type="dxa"/>
              <w:left w:w="45" w:type="dxa"/>
              <w:bottom w:w="30" w:type="dxa"/>
              <w:right w:w="45" w:type="dxa"/>
            </w:tcMar>
            <w:vAlign w:val="center"/>
          </w:tcPr>
          <w:p w:rsidRPr="0090647B" w:rsidR="00F46373" w:rsidP="00946436" w:rsidRDefault="00F46373" w14:paraId="55800075"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6"/>
                <w:szCs w:val="20"/>
              </w:rPr>
              <w:t>Dirección</w:t>
            </w:r>
            <w:r w:rsidRPr="0090647B">
              <w:rPr>
                <w:rFonts w:cstheme="minorHAnsi"/>
                <w:bCs/>
                <w:i/>
                <w:iCs/>
                <w:color w:val="000000" w:themeColor="text1"/>
                <w:spacing w:val="-4"/>
                <w:szCs w:val="20"/>
              </w:rPr>
              <w:t xml:space="preserve"> del </w:t>
            </w:r>
            <w:r w:rsidRPr="0090647B">
              <w:rPr>
                <w:rFonts w:cstheme="minorHAnsi"/>
                <w:bCs/>
                <w:i/>
                <w:iCs/>
                <w:color w:val="000000" w:themeColor="text1"/>
                <w:spacing w:val="-2"/>
                <w:szCs w:val="20"/>
              </w:rPr>
              <w:t>Proyecto</w:t>
            </w:r>
          </w:p>
        </w:tc>
        <w:tc>
          <w:tcPr>
            <w:tcW w:w="834" w:type="dxa"/>
            <w:tcMar>
              <w:top w:w="30" w:type="dxa"/>
              <w:left w:w="45" w:type="dxa"/>
              <w:bottom w:w="30" w:type="dxa"/>
              <w:right w:w="45" w:type="dxa"/>
            </w:tcMar>
            <w:vAlign w:val="center"/>
          </w:tcPr>
          <w:p w:rsidRPr="0090647B" w:rsidR="00F46373" w:rsidP="00946436" w:rsidRDefault="006935F4" w14:paraId="2A9E6950" w14:textId="10119FAC">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F46373" w:rsidP="04CC3859" w:rsidRDefault="27F4FAE5" w14:paraId="1A3AEF9E" w14:textId="7BC0D399">
            <w:pPr>
              <w:pStyle w:val="Normal0"/>
              <w:widowControl/>
              <w:jc w:val="center"/>
              <w:rPr>
                <w:rFonts w:eastAsia="Calibri" w:cstheme="minorHAnsi"/>
                <w:color w:val="000000" w:themeColor="text1"/>
              </w:rPr>
            </w:pPr>
            <w:r w:rsidRPr="0090647B">
              <w:rPr>
                <w:rFonts w:eastAsia="Calibri" w:cstheme="minorHAnsi"/>
                <w:color w:val="000000" w:themeColor="text1"/>
              </w:rPr>
              <w:t>50 %</w:t>
            </w:r>
          </w:p>
        </w:tc>
        <w:tc>
          <w:tcPr>
            <w:tcW w:w="1120" w:type="dxa"/>
            <w:tcMar>
              <w:top w:w="30" w:type="dxa"/>
              <w:left w:w="45" w:type="dxa"/>
              <w:bottom w:w="30" w:type="dxa"/>
              <w:right w:w="45" w:type="dxa"/>
            </w:tcMar>
            <w:vAlign w:val="center"/>
          </w:tcPr>
          <w:p w:rsidRPr="0090647B" w:rsidR="27F4FAE5" w:rsidP="04CC3859" w:rsidRDefault="27F4FAE5" w14:paraId="21334056" w14:textId="5E0A29F1">
            <w:pPr>
              <w:pStyle w:val="Normal0"/>
              <w:jc w:val="center"/>
              <w:rPr>
                <w:rFonts w:eastAsia="Calibri" w:cstheme="minorHAnsi"/>
                <w:color w:val="000000" w:themeColor="text1"/>
              </w:rPr>
            </w:pPr>
            <w:r w:rsidRPr="0090647B">
              <w:rPr>
                <w:rFonts w:eastAsia="Calibri" w:cstheme="minorHAnsi"/>
                <w:color w:val="000000" w:themeColor="text1"/>
              </w:rPr>
              <w:t>50 %</w:t>
            </w:r>
          </w:p>
        </w:tc>
        <w:tc>
          <w:tcPr>
            <w:tcW w:w="1120" w:type="dxa"/>
            <w:tcMar>
              <w:top w:w="30" w:type="dxa"/>
              <w:left w:w="45" w:type="dxa"/>
              <w:bottom w:w="30" w:type="dxa"/>
              <w:right w:w="45" w:type="dxa"/>
            </w:tcMar>
            <w:vAlign w:val="center"/>
          </w:tcPr>
          <w:p w:rsidRPr="0090647B" w:rsidR="211D7B31" w:rsidP="04CC3859" w:rsidRDefault="211D7B31" w14:paraId="5BC00B56" w14:textId="0DF63021">
            <w:pPr>
              <w:pStyle w:val="Normal0"/>
              <w:jc w:val="center"/>
              <w:rPr>
                <w:rFonts w:eastAsia="Calibri" w:cstheme="minorHAnsi"/>
                <w:color w:val="000000" w:themeColor="text1"/>
              </w:rPr>
            </w:pPr>
            <w:r w:rsidRPr="0090647B">
              <w:rPr>
                <w:rFonts w:eastAsia="Calibri" w:cstheme="minorHAnsi"/>
                <w:color w:val="000000" w:themeColor="text1"/>
              </w:rPr>
              <w:t>0 %</w:t>
            </w:r>
          </w:p>
        </w:tc>
      </w:tr>
      <w:tr w:rsidRPr="0090647B" w:rsidR="000B1C40" w:rsidTr="04CC3859" w14:paraId="7373F133" w14:textId="77777777">
        <w:trPr>
          <w:trHeight w:val="227"/>
          <w:jc w:val="center"/>
        </w:trPr>
        <w:tc>
          <w:tcPr>
            <w:tcW w:w="2791" w:type="dxa"/>
            <w:tcMar>
              <w:top w:w="30" w:type="dxa"/>
              <w:left w:w="45" w:type="dxa"/>
              <w:bottom w:w="30" w:type="dxa"/>
              <w:right w:w="45" w:type="dxa"/>
            </w:tcMar>
            <w:vAlign w:val="center"/>
          </w:tcPr>
          <w:p w:rsidRPr="0090647B" w:rsidR="00F46373" w:rsidP="00946436" w:rsidRDefault="00F46373" w14:paraId="495B0A2D"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4"/>
                <w:szCs w:val="20"/>
              </w:rPr>
              <w:t xml:space="preserve">Residente </w:t>
            </w:r>
            <w:r w:rsidRPr="0090647B">
              <w:rPr>
                <w:rFonts w:cstheme="minorHAnsi"/>
                <w:bCs/>
                <w:i/>
                <w:iCs/>
                <w:color w:val="000000" w:themeColor="text1"/>
                <w:szCs w:val="20"/>
              </w:rPr>
              <w:t>de</w:t>
            </w:r>
            <w:r w:rsidRPr="0090647B">
              <w:rPr>
                <w:rFonts w:cstheme="minorHAnsi"/>
                <w:bCs/>
                <w:i/>
                <w:iCs/>
                <w:color w:val="000000" w:themeColor="text1"/>
                <w:spacing w:val="-2"/>
                <w:szCs w:val="20"/>
              </w:rPr>
              <w:t xml:space="preserve"> </w:t>
            </w:r>
            <w:r w:rsidRPr="0090647B">
              <w:rPr>
                <w:rFonts w:cstheme="minorHAnsi"/>
                <w:bCs/>
                <w:i/>
                <w:iCs/>
                <w:color w:val="000000" w:themeColor="text1"/>
                <w:szCs w:val="20"/>
              </w:rPr>
              <w:t xml:space="preserve">Obra </w:t>
            </w:r>
            <w:r w:rsidRPr="0090647B">
              <w:rPr>
                <w:rFonts w:cstheme="minorHAnsi"/>
                <w:bCs/>
                <w:i/>
                <w:iCs/>
                <w:color w:val="000000" w:themeColor="text1"/>
                <w:spacing w:val="-2"/>
                <w:szCs w:val="20"/>
              </w:rPr>
              <w:t>Eléctrica</w:t>
            </w:r>
          </w:p>
        </w:tc>
        <w:tc>
          <w:tcPr>
            <w:tcW w:w="834" w:type="dxa"/>
            <w:tcMar>
              <w:top w:w="30" w:type="dxa"/>
              <w:left w:w="45" w:type="dxa"/>
              <w:bottom w:w="30" w:type="dxa"/>
              <w:right w:w="45" w:type="dxa"/>
            </w:tcMar>
            <w:vAlign w:val="center"/>
          </w:tcPr>
          <w:p w:rsidRPr="0090647B" w:rsidR="00F46373" w:rsidP="00946436" w:rsidRDefault="006935F4" w14:paraId="44A23DDC" w14:textId="312385D8">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F46373" w:rsidP="04CC3859" w:rsidRDefault="6D1620BB" w14:paraId="1F2BEEC6" w14:textId="54473825">
            <w:pPr>
              <w:pStyle w:val="Normal0"/>
              <w:widowControl/>
              <w:spacing w:line="259" w:lineRule="auto"/>
              <w:jc w:val="center"/>
              <w:rPr>
                <w:rFonts w:eastAsia="Calibri" w:cstheme="minorHAnsi"/>
                <w:color w:val="000000" w:themeColor="text1"/>
              </w:rPr>
            </w:pPr>
            <w:r w:rsidRPr="0090647B">
              <w:rPr>
                <w:rFonts w:eastAsia="Calibri" w:cstheme="minorHAnsi"/>
                <w:color w:val="000000" w:themeColor="text1"/>
              </w:rPr>
              <w:t>100 %</w:t>
            </w:r>
          </w:p>
        </w:tc>
        <w:tc>
          <w:tcPr>
            <w:tcW w:w="1120" w:type="dxa"/>
            <w:tcMar>
              <w:top w:w="30" w:type="dxa"/>
              <w:left w:w="45" w:type="dxa"/>
              <w:bottom w:w="30" w:type="dxa"/>
              <w:right w:w="45" w:type="dxa"/>
            </w:tcMar>
            <w:vAlign w:val="center"/>
          </w:tcPr>
          <w:p w:rsidRPr="0090647B" w:rsidR="6D1620BB" w:rsidP="04CC3859" w:rsidRDefault="6D1620BB" w14:paraId="475739AB" w14:textId="48EC840E">
            <w:pPr>
              <w:pStyle w:val="Normal0"/>
              <w:widowControl/>
              <w:spacing w:line="259" w:lineRule="auto"/>
              <w:jc w:val="center"/>
              <w:rPr>
                <w:rFonts w:eastAsia="Calibri" w:cstheme="minorHAnsi"/>
                <w:color w:val="000000" w:themeColor="text1"/>
              </w:rPr>
            </w:pPr>
            <w:r w:rsidRPr="0090647B">
              <w:rPr>
                <w:rFonts w:eastAsia="Calibri" w:cstheme="minorHAnsi"/>
                <w:color w:val="000000" w:themeColor="text1"/>
              </w:rPr>
              <w:t>100 %</w:t>
            </w:r>
          </w:p>
        </w:tc>
        <w:tc>
          <w:tcPr>
            <w:tcW w:w="1120" w:type="dxa"/>
            <w:tcMar>
              <w:top w:w="30" w:type="dxa"/>
              <w:left w:w="45" w:type="dxa"/>
              <w:bottom w:w="30" w:type="dxa"/>
              <w:right w:w="45" w:type="dxa"/>
            </w:tcMar>
            <w:vAlign w:val="center"/>
          </w:tcPr>
          <w:p w:rsidRPr="0090647B" w:rsidR="6D1620BB" w:rsidP="04CC3859" w:rsidRDefault="6D1620BB" w14:paraId="513C6425" w14:textId="1AFE82D9">
            <w:pPr>
              <w:pStyle w:val="Normal0"/>
              <w:widowControl/>
              <w:spacing w:line="259" w:lineRule="auto"/>
              <w:jc w:val="center"/>
              <w:rPr>
                <w:rFonts w:eastAsia="Calibri" w:cstheme="minorHAnsi"/>
                <w:color w:val="000000" w:themeColor="text1"/>
              </w:rPr>
            </w:pPr>
            <w:r w:rsidRPr="0090647B">
              <w:rPr>
                <w:rFonts w:eastAsia="Calibri" w:cstheme="minorHAnsi"/>
                <w:color w:val="000000" w:themeColor="text1"/>
              </w:rPr>
              <w:t>0 %</w:t>
            </w:r>
          </w:p>
        </w:tc>
      </w:tr>
      <w:tr w:rsidRPr="0090647B" w:rsidR="000B1C40" w:rsidTr="04CC3859" w14:paraId="2720E865" w14:textId="77777777">
        <w:trPr>
          <w:trHeight w:val="227"/>
          <w:jc w:val="center"/>
        </w:trPr>
        <w:tc>
          <w:tcPr>
            <w:tcW w:w="2791" w:type="dxa"/>
            <w:tcMar>
              <w:top w:w="30" w:type="dxa"/>
              <w:left w:w="45" w:type="dxa"/>
              <w:bottom w:w="30" w:type="dxa"/>
              <w:right w:w="45" w:type="dxa"/>
            </w:tcMar>
            <w:vAlign w:val="center"/>
          </w:tcPr>
          <w:p w:rsidRPr="0090647B" w:rsidR="00F46373" w:rsidP="00946436" w:rsidRDefault="00F46373" w14:paraId="41F93879"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4"/>
                <w:szCs w:val="20"/>
              </w:rPr>
              <w:t xml:space="preserve">Residente </w:t>
            </w:r>
            <w:r w:rsidRPr="0090647B">
              <w:rPr>
                <w:rFonts w:cstheme="minorHAnsi"/>
                <w:bCs/>
                <w:i/>
                <w:iCs/>
                <w:color w:val="000000" w:themeColor="text1"/>
                <w:szCs w:val="20"/>
              </w:rPr>
              <w:t>de</w:t>
            </w:r>
            <w:r w:rsidRPr="0090647B">
              <w:rPr>
                <w:rFonts w:cstheme="minorHAnsi"/>
                <w:bCs/>
                <w:i/>
                <w:iCs/>
                <w:color w:val="000000" w:themeColor="text1"/>
                <w:spacing w:val="-2"/>
                <w:szCs w:val="20"/>
              </w:rPr>
              <w:t xml:space="preserve"> </w:t>
            </w:r>
            <w:r w:rsidRPr="0090647B">
              <w:rPr>
                <w:rFonts w:cstheme="minorHAnsi"/>
                <w:bCs/>
                <w:i/>
                <w:iCs/>
                <w:color w:val="000000" w:themeColor="text1"/>
                <w:szCs w:val="20"/>
              </w:rPr>
              <w:t xml:space="preserve">Obras </w:t>
            </w:r>
            <w:r w:rsidRPr="0090647B">
              <w:rPr>
                <w:rFonts w:cstheme="minorHAnsi"/>
                <w:bCs/>
                <w:i/>
                <w:iCs/>
                <w:color w:val="000000" w:themeColor="text1"/>
                <w:spacing w:val="-2"/>
                <w:szCs w:val="20"/>
              </w:rPr>
              <w:t>Civiles</w:t>
            </w:r>
          </w:p>
        </w:tc>
        <w:tc>
          <w:tcPr>
            <w:tcW w:w="834" w:type="dxa"/>
            <w:tcMar>
              <w:top w:w="30" w:type="dxa"/>
              <w:left w:w="45" w:type="dxa"/>
              <w:bottom w:w="30" w:type="dxa"/>
              <w:right w:w="45" w:type="dxa"/>
            </w:tcMar>
            <w:vAlign w:val="center"/>
          </w:tcPr>
          <w:p w:rsidRPr="0090647B" w:rsidR="00F46373" w:rsidP="00946436" w:rsidRDefault="006935F4" w14:paraId="10F8590B" w14:textId="3F1B0CCD">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F46373" w:rsidP="04CC3859" w:rsidRDefault="5E89B1DE" w14:paraId="227CC1BB" w14:textId="400E02EB">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5E89B1DE" w:rsidP="04CC3859" w:rsidRDefault="5E89B1DE" w14:paraId="0B328D81" w14:textId="5FE833C2">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7B581F0F" w:rsidP="04CC3859" w:rsidRDefault="7B581F0F" w14:paraId="64FB56F2" w14:textId="25181646">
            <w:pPr>
              <w:pStyle w:val="Normal0"/>
              <w:widowControl/>
              <w:jc w:val="center"/>
              <w:rPr>
                <w:rFonts w:eastAsia="Calibri" w:cstheme="minorHAnsi"/>
                <w:color w:val="000000" w:themeColor="text1"/>
              </w:rPr>
            </w:pPr>
            <w:r w:rsidRPr="0090647B">
              <w:rPr>
                <w:rFonts w:eastAsia="Calibri" w:cstheme="minorHAnsi"/>
                <w:color w:val="000000" w:themeColor="text1"/>
              </w:rPr>
              <w:t>0</w:t>
            </w:r>
            <w:r w:rsidRPr="0090647B" w:rsidR="5E89B1DE">
              <w:rPr>
                <w:rFonts w:eastAsia="Calibri" w:cstheme="minorHAnsi"/>
                <w:color w:val="000000" w:themeColor="text1"/>
              </w:rPr>
              <w:t>%</w:t>
            </w:r>
          </w:p>
        </w:tc>
      </w:tr>
      <w:tr w:rsidRPr="0090647B" w:rsidR="000B1C40" w:rsidTr="04CC3859" w14:paraId="58D181FA" w14:textId="77777777">
        <w:trPr>
          <w:trHeight w:val="227"/>
          <w:jc w:val="center"/>
        </w:trPr>
        <w:tc>
          <w:tcPr>
            <w:tcW w:w="2791" w:type="dxa"/>
            <w:tcMar>
              <w:top w:w="30" w:type="dxa"/>
              <w:left w:w="45" w:type="dxa"/>
              <w:bottom w:w="30" w:type="dxa"/>
              <w:right w:w="45" w:type="dxa"/>
            </w:tcMar>
            <w:vAlign w:val="center"/>
          </w:tcPr>
          <w:p w:rsidRPr="0090647B" w:rsidR="006935F4" w:rsidP="00946436" w:rsidRDefault="006935F4" w14:paraId="34802CC7"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4"/>
                <w:szCs w:val="20"/>
              </w:rPr>
              <w:t>Profesional SST</w:t>
            </w:r>
          </w:p>
        </w:tc>
        <w:tc>
          <w:tcPr>
            <w:tcW w:w="834" w:type="dxa"/>
            <w:tcMar>
              <w:top w:w="30" w:type="dxa"/>
              <w:left w:w="45" w:type="dxa"/>
              <w:bottom w:w="30" w:type="dxa"/>
              <w:right w:w="45" w:type="dxa"/>
            </w:tcMar>
            <w:vAlign w:val="center"/>
          </w:tcPr>
          <w:p w:rsidRPr="0090647B" w:rsidR="006935F4" w:rsidP="00946436" w:rsidRDefault="006935F4" w14:paraId="3442B013" w14:textId="707698B6">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6935F4" w:rsidP="04CC3859" w:rsidRDefault="4D86538A" w14:paraId="7D69A450" w14:textId="128F516C">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4D86538A" w:rsidP="04CC3859" w:rsidRDefault="4D86538A" w14:paraId="6E3E3830" w14:textId="31ECE73B">
            <w:pPr>
              <w:pStyle w:val="Normal0"/>
              <w:jc w:val="center"/>
              <w:rPr>
                <w:rFonts w:eastAsia="Calibri" w:cstheme="minorHAnsi"/>
                <w:color w:val="000000" w:themeColor="text1"/>
              </w:rPr>
            </w:pPr>
            <w:r w:rsidRPr="0090647B">
              <w:rPr>
                <w:rFonts w:eastAsia="Calibri" w:cstheme="minorHAnsi"/>
                <w:color w:val="000000" w:themeColor="text1"/>
              </w:rPr>
              <w:t>100 %</w:t>
            </w:r>
          </w:p>
        </w:tc>
        <w:tc>
          <w:tcPr>
            <w:tcW w:w="1120" w:type="dxa"/>
            <w:tcMar>
              <w:top w:w="30" w:type="dxa"/>
              <w:left w:w="45" w:type="dxa"/>
              <w:bottom w:w="30" w:type="dxa"/>
              <w:right w:w="45" w:type="dxa"/>
            </w:tcMar>
            <w:vAlign w:val="center"/>
          </w:tcPr>
          <w:p w:rsidRPr="0090647B" w:rsidR="4D86538A" w:rsidP="04CC3859" w:rsidRDefault="4D86538A" w14:paraId="59230935" w14:textId="7F921D21">
            <w:pPr>
              <w:pStyle w:val="Normal0"/>
              <w:jc w:val="center"/>
              <w:rPr>
                <w:rFonts w:eastAsia="Calibri" w:cstheme="minorHAnsi"/>
                <w:color w:val="000000" w:themeColor="text1"/>
              </w:rPr>
            </w:pPr>
            <w:r w:rsidRPr="0090647B">
              <w:rPr>
                <w:rFonts w:eastAsia="Calibri" w:cstheme="minorHAnsi"/>
                <w:color w:val="000000" w:themeColor="text1"/>
              </w:rPr>
              <w:t>30 %</w:t>
            </w:r>
          </w:p>
        </w:tc>
      </w:tr>
      <w:tr w:rsidRPr="0090647B" w:rsidR="000B1C40" w:rsidTr="04CC3859" w14:paraId="5A84B3E2" w14:textId="77777777">
        <w:trPr>
          <w:trHeight w:val="227"/>
          <w:jc w:val="center"/>
        </w:trPr>
        <w:tc>
          <w:tcPr>
            <w:tcW w:w="2791" w:type="dxa"/>
            <w:tcMar>
              <w:top w:w="30" w:type="dxa"/>
              <w:left w:w="45" w:type="dxa"/>
              <w:bottom w:w="30" w:type="dxa"/>
              <w:right w:w="45" w:type="dxa"/>
            </w:tcMar>
            <w:vAlign w:val="center"/>
          </w:tcPr>
          <w:p w:rsidRPr="0090647B" w:rsidR="006935F4" w:rsidP="00946436" w:rsidRDefault="006935F4" w14:paraId="787449D4"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2"/>
                <w:szCs w:val="20"/>
              </w:rPr>
              <w:t>Ingeniero Ambiental</w:t>
            </w:r>
          </w:p>
        </w:tc>
        <w:tc>
          <w:tcPr>
            <w:tcW w:w="834" w:type="dxa"/>
            <w:tcMar>
              <w:top w:w="30" w:type="dxa"/>
              <w:left w:w="45" w:type="dxa"/>
              <w:bottom w:w="30" w:type="dxa"/>
              <w:right w:w="45" w:type="dxa"/>
            </w:tcMar>
            <w:vAlign w:val="center"/>
          </w:tcPr>
          <w:p w:rsidRPr="0090647B" w:rsidR="006935F4" w:rsidP="00946436" w:rsidRDefault="006935F4" w14:paraId="20414D71" w14:textId="459AC441">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6935F4" w:rsidP="04CC3859" w:rsidRDefault="0AC88502" w14:paraId="0444B29C" w14:textId="4C93D685">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0AC88502" w:rsidP="04CC3859" w:rsidRDefault="0AC88502" w14:paraId="7DE18460" w14:textId="6A81787C">
            <w:pPr>
              <w:pStyle w:val="Normal0"/>
              <w:jc w:val="center"/>
              <w:rPr>
                <w:rFonts w:eastAsia="Calibri" w:cstheme="minorHAnsi"/>
                <w:color w:val="000000" w:themeColor="text1"/>
              </w:rPr>
            </w:pPr>
            <w:r w:rsidRPr="0090647B">
              <w:rPr>
                <w:rFonts w:eastAsia="Calibri" w:cstheme="minorHAnsi"/>
                <w:color w:val="000000" w:themeColor="text1"/>
              </w:rPr>
              <w:t>50 %</w:t>
            </w:r>
          </w:p>
        </w:tc>
        <w:tc>
          <w:tcPr>
            <w:tcW w:w="1120" w:type="dxa"/>
            <w:tcMar>
              <w:top w:w="30" w:type="dxa"/>
              <w:left w:w="45" w:type="dxa"/>
              <w:bottom w:w="30" w:type="dxa"/>
              <w:right w:w="45" w:type="dxa"/>
            </w:tcMar>
            <w:vAlign w:val="center"/>
          </w:tcPr>
          <w:p w:rsidRPr="0090647B" w:rsidR="0AC88502" w:rsidP="04CC3859" w:rsidRDefault="0AC88502" w14:paraId="1C57BBE5" w14:textId="42E2A471">
            <w:pPr>
              <w:pStyle w:val="Normal0"/>
              <w:jc w:val="center"/>
              <w:rPr>
                <w:rFonts w:eastAsia="Calibri" w:cstheme="minorHAnsi"/>
                <w:color w:val="000000" w:themeColor="text1"/>
              </w:rPr>
            </w:pPr>
            <w:r w:rsidRPr="0090647B">
              <w:rPr>
                <w:rFonts w:eastAsia="Calibri" w:cstheme="minorHAnsi"/>
                <w:color w:val="000000" w:themeColor="text1"/>
              </w:rPr>
              <w:t>0 %</w:t>
            </w:r>
          </w:p>
        </w:tc>
      </w:tr>
      <w:tr w:rsidRPr="0090647B" w:rsidR="000B1C40" w:rsidTr="04CC3859" w14:paraId="4AE1942B" w14:textId="77777777">
        <w:trPr>
          <w:trHeight w:val="227"/>
          <w:jc w:val="center"/>
        </w:trPr>
        <w:tc>
          <w:tcPr>
            <w:tcW w:w="2791" w:type="dxa"/>
            <w:tcMar>
              <w:top w:w="30" w:type="dxa"/>
              <w:left w:w="45" w:type="dxa"/>
              <w:bottom w:w="30" w:type="dxa"/>
              <w:right w:w="45" w:type="dxa"/>
            </w:tcMar>
            <w:vAlign w:val="center"/>
          </w:tcPr>
          <w:p w:rsidRPr="0090647B" w:rsidR="006935F4" w:rsidP="00946436" w:rsidRDefault="006935F4" w14:paraId="2FF5BB32"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2"/>
                <w:szCs w:val="20"/>
              </w:rPr>
              <w:t xml:space="preserve">Apoyo </w:t>
            </w:r>
            <w:r w:rsidRPr="0090647B">
              <w:rPr>
                <w:rFonts w:cstheme="minorHAnsi"/>
                <w:bCs/>
                <w:i/>
                <w:iCs/>
                <w:color w:val="000000" w:themeColor="text1"/>
                <w:spacing w:val="-4"/>
                <w:szCs w:val="20"/>
              </w:rPr>
              <w:t xml:space="preserve">Administrativo </w:t>
            </w:r>
            <w:r w:rsidRPr="0090647B">
              <w:rPr>
                <w:rFonts w:cstheme="minorHAnsi"/>
                <w:bCs/>
                <w:i/>
                <w:iCs/>
                <w:color w:val="000000" w:themeColor="text1"/>
                <w:szCs w:val="20"/>
              </w:rPr>
              <w:t>y Financiero</w:t>
            </w:r>
          </w:p>
        </w:tc>
        <w:tc>
          <w:tcPr>
            <w:tcW w:w="834" w:type="dxa"/>
            <w:tcMar>
              <w:top w:w="30" w:type="dxa"/>
              <w:left w:w="45" w:type="dxa"/>
              <w:bottom w:w="30" w:type="dxa"/>
              <w:right w:w="45" w:type="dxa"/>
            </w:tcMar>
            <w:vAlign w:val="center"/>
          </w:tcPr>
          <w:p w:rsidRPr="0090647B" w:rsidR="006935F4" w:rsidP="00946436" w:rsidRDefault="006935F4" w14:paraId="011B3BB1" w14:textId="1EE83014">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6935F4" w:rsidP="04CC3859" w:rsidRDefault="648BDF2E" w14:paraId="0CCDB691" w14:textId="3671BEC4">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648BDF2E" w:rsidP="04CC3859" w:rsidRDefault="648BDF2E" w14:paraId="4F9580C1" w14:textId="02BEA651">
            <w:pPr>
              <w:pStyle w:val="Normal0"/>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648BDF2E" w:rsidP="04CC3859" w:rsidRDefault="648BDF2E" w14:paraId="6EE97255" w14:textId="1ED0F69E">
            <w:pPr>
              <w:pStyle w:val="Normal0"/>
              <w:jc w:val="center"/>
              <w:rPr>
                <w:rFonts w:eastAsia="Calibri" w:cstheme="minorHAnsi"/>
                <w:color w:val="000000" w:themeColor="text1"/>
              </w:rPr>
            </w:pPr>
            <w:r w:rsidRPr="0090647B">
              <w:rPr>
                <w:rFonts w:eastAsia="Calibri" w:cstheme="minorHAnsi"/>
                <w:color w:val="000000" w:themeColor="text1"/>
              </w:rPr>
              <w:t>0 %</w:t>
            </w:r>
          </w:p>
        </w:tc>
      </w:tr>
      <w:tr w:rsidRPr="0090647B" w:rsidR="000B1C40" w:rsidTr="04CC3859" w14:paraId="78DABC16" w14:textId="77777777">
        <w:trPr>
          <w:trHeight w:val="227"/>
          <w:jc w:val="center"/>
        </w:trPr>
        <w:tc>
          <w:tcPr>
            <w:tcW w:w="2791" w:type="dxa"/>
            <w:tcMar>
              <w:top w:w="30" w:type="dxa"/>
              <w:left w:w="45" w:type="dxa"/>
              <w:bottom w:w="30" w:type="dxa"/>
              <w:right w:w="45" w:type="dxa"/>
            </w:tcMar>
            <w:vAlign w:val="center"/>
          </w:tcPr>
          <w:p w:rsidRPr="0090647B" w:rsidR="006935F4" w:rsidP="00946436" w:rsidRDefault="006935F4" w14:paraId="4AFE2381"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4"/>
                <w:szCs w:val="20"/>
              </w:rPr>
              <w:t xml:space="preserve">Profesional </w:t>
            </w:r>
            <w:r w:rsidRPr="0090647B">
              <w:rPr>
                <w:rFonts w:cstheme="minorHAnsi"/>
                <w:bCs/>
                <w:i/>
                <w:iCs/>
                <w:color w:val="000000" w:themeColor="text1"/>
                <w:spacing w:val="-2"/>
                <w:szCs w:val="20"/>
              </w:rPr>
              <w:t>Jurídico</w:t>
            </w:r>
          </w:p>
        </w:tc>
        <w:tc>
          <w:tcPr>
            <w:tcW w:w="834" w:type="dxa"/>
            <w:tcMar>
              <w:top w:w="30" w:type="dxa"/>
              <w:left w:w="45" w:type="dxa"/>
              <w:bottom w:w="30" w:type="dxa"/>
              <w:right w:w="45" w:type="dxa"/>
            </w:tcMar>
            <w:vAlign w:val="center"/>
          </w:tcPr>
          <w:p w:rsidRPr="0090647B" w:rsidR="006935F4" w:rsidP="00946436" w:rsidRDefault="006935F4" w14:paraId="12A4E0FC" w14:textId="4761FF0A">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6935F4" w:rsidP="04CC3859" w:rsidRDefault="0ACC4B0B" w14:paraId="5A57E435" w14:textId="5B7F009C">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0ACC4B0B" w:rsidP="04CC3859" w:rsidRDefault="0ACC4B0B" w14:paraId="7C06A111" w14:textId="7D43E1AA">
            <w:pPr>
              <w:pStyle w:val="Normal0"/>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0ACC4B0B" w:rsidP="04CC3859" w:rsidRDefault="0ACC4B0B" w14:paraId="4C218181" w14:textId="6EB91796">
            <w:pPr>
              <w:pStyle w:val="Normal0"/>
              <w:jc w:val="center"/>
              <w:rPr>
                <w:rFonts w:eastAsia="Calibri" w:cstheme="minorHAnsi"/>
                <w:color w:val="000000" w:themeColor="text1"/>
              </w:rPr>
            </w:pPr>
            <w:r w:rsidRPr="0090647B">
              <w:rPr>
                <w:rFonts w:eastAsia="Calibri" w:cstheme="minorHAnsi"/>
                <w:color w:val="000000" w:themeColor="text1"/>
              </w:rPr>
              <w:t>0 %</w:t>
            </w:r>
          </w:p>
        </w:tc>
      </w:tr>
      <w:tr w:rsidRPr="0090647B" w:rsidR="000B1C40" w:rsidTr="04CC3859" w14:paraId="6341B6DB" w14:textId="77777777">
        <w:trPr>
          <w:trHeight w:val="227"/>
          <w:jc w:val="center"/>
        </w:trPr>
        <w:tc>
          <w:tcPr>
            <w:tcW w:w="2791" w:type="dxa"/>
            <w:tcMar>
              <w:top w:w="30" w:type="dxa"/>
              <w:left w:w="45" w:type="dxa"/>
              <w:bottom w:w="30" w:type="dxa"/>
              <w:right w:w="45" w:type="dxa"/>
            </w:tcMar>
            <w:vAlign w:val="center"/>
          </w:tcPr>
          <w:p w:rsidRPr="0090647B" w:rsidR="006935F4" w:rsidP="00946436" w:rsidRDefault="006935F4" w14:paraId="7A6E9B57" w14:textId="77777777">
            <w:pPr>
              <w:pStyle w:val="Normal0"/>
              <w:widowControl/>
              <w:jc w:val="center"/>
              <w:rPr>
                <w:rFonts w:eastAsia="Calibri" w:cstheme="minorHAnsi"/>
                <w:bCs/>
                <w:i/>
                <w:iCs/>
                <w:color w:val="000000" w:themeColor="text1"/>
                <w:szCs w:val="20"/>
              </w:rPr>
            </w:pPr>
            <w:r w:rsidRPr="0090647B">
              <w:rPr>
                <w:rFonts w:cstheme="minorHAnsi"/>
                <w:bCs/>
                <w:i/>
                <w:iCs/>
                <w:color w:val="000000" w:themeColor="text1"/>
                <w:spacing w:val="-4"/>
                <w:szCs w:val="20"/>
              </w:rPr>
              <w:t xml:space="preserve">Profesional </w:t>
            </w:r>
            <w:r w:rsidRPr="0090647B">
              <w:rPr>
                <w:rFonts w:cstheme="minorHAnsi"/>
                <w:bCs/>
                <w:i/>
                <w:iCs/>
                <w:color w:val="000000" w:themeColor="text1"/>
                <w:spacing w:val="-2"/>
                <w:szCs w:val="20"/>
              </w:rPr>
              <w:t>Social</w:t>
            </w:r>
          </w:p>
        </w:tc>
        <w:tc>
          <w:tcPr>
            <w:tcW w:w="834" w:type="dxa"/>
            <w:tcMar>
              <w:top w:w="30" w:type="dxa"/>
              <w:left w:w="45" w:type="dxa"/>
              <w:bottom w:w="30" w:type="dxa"/>
              <w:right w:w="45" w:type="dxa"/>
            </w:tcMar>
            <w:vAlign w:val="center"/>
          </w:tcPr>
          <w:p w:rsidRPr="0090647B" w:rsidR="006935F4" w:rsidP="00946436" w:rsidRDefault="006935F4" w14:paraId="004A427C" w14:textId="4A90D44F">
            <w:pPr>
              <w:pStyle w:val="Normal0"/>
              <w:widowControl/>
              <w:jc w:val="center"/>
              <w:rPr>
                <w:rFonts w:eastAsia="Calibri" w:cstheme="minorHAnsi"/>
                <w:color w:val="000000" w:themeColor="text1"/>
                <w:szCs w:val="20"/>
              </w:rPr>
            </w:pPr>
            <w:r w:rsidRPr="0090647B">
              <w:rPr>
                <w:rFonts w:eastAsia="Calibri" w:cstheme="minorHAnsi"/>
                <w:color w:val="000000" w:themeColor="text1"/>
                <w:szCs w:val="20"/>
              </w:rPr>
              <w:t>1</w:t>
            </w:r>
          </w:p>
        </w:tc>
        <w:tc>
          <w:tcPr>
            <w:tcW w:w="1120" w:type="dxa"/>
            <w:tcMar>
              <w:top w:w="30" w:type="dxa"/>
              <w:left w:w="45" w:type="dxa"/>
              <w:bottom w:w="30" w:type="dxa"/>
              <w:right w:w="45" w:type="dxa"/>
            </w:tcMar>
            <w:vAlign w:val="center"/>
          </w:tcPr>
          <w:p w:rsidRPr="0090647B" w:rsidR="006935F4" w:rsidP="04CC3859" w:rsidRDefault="56BB487B" w14:paraId="3BE5357C" w14:textId="22271625">
            <w:pPr>
              <w:pStyle w:val="Normal0"/>
              <w:widowControl/>
              <w:jc w:val="center"/>
              <w:rPr>
                <w:rFonts w:eastAsia="Calibri" w:cstheme="minorHAnsi"/>
                <w:color w:val="000000" w:themeColor="text1"/>
              </w:rPr>
            </w:pPr>
            <w:r w:rsidRPr="0090647B">
              <w:rPr>
                <w:rFonts w:eastAsia="Calibri" w:cstheme="minorHAnsi"/>
                <w:color w:val="000000" w:themeColor="text1"/>
              </w:rPr>
              <w:t>30 %</w:t>
            </w:r>
          </w:p>
        </w:tc>
        <w:tc>
          <w:tcPr>
            <w:tcW w:w="1120" w:type="dxa"/>
            <w:tcMar>
              <w:top w:w="30" w:type="dxa"/>
              <w:left w:w="45" w:type="dxa"/>
              <w:bottom w:w="30" w:type="dxa"/>
              <w:right w:w="45" w:type="dxa"/>
            </w:tcMar>
            <w:vAlign w:val="center"/>
          </w:tcPr>
          <w:p w:rsidRPr="0090647B" w:rsidR="56BB487B" w:rsidP="04CC3859" w:rsidRDefault="56BB487B" w14:paraId="65C5551C" w14:textId="1C70810D">
            <w:pPr>
              <w:pStyle w:val="Normal0"/>
              <w:jc w:val="center"/>
              <w:rPr>
                <w:rFonts w:eastAsia="Calibri" w:cstheme="minorHAnsi"/>
                <w:color w:val="000000" w:themeColor="text1"/>
              </w:rPr>
            </w:pPr>
            <w:r w:rsidRPr="0090647B">
              <w:rPr>
                <w:rFonts w:eastAsia="Calibri" w:cstheme="minorHAnsi"/>
                <w:color w:val="000000" w:themeColor="text1"/>
              </w:rPr>
              <w:t>50 %</w:t>
            </w:r>
          </w:p>
        </w:tc>
        <w:tc>
          <w:tcPr>
            <w:tcW w:w="1120" w:type="dxa"/>
            <w:tcMar>
              <w:top w:w="30" w:type="dxa"/>
              <w:left w:w="45" w:type="dxa"/>
              <w:bottom w:w="30" w:type="dxa"/>
              <w:right w:w="45" w:type="dxa"/>
            </w:tcMar>
            <w:vAlign w:val="center"/>
          </w:tcPr>
          <w:p w:rsidRPr="0090647B" w:rsidR="56BB487B" w:rsidP="04CC3859" w:rsidRDefault="56BB487B" w14:paraId="64C6DFF8" w14:textId="2C894596">
            <w:pPr>
              <w:pStyle w:val="Normal0"/>
              <w:jc w:val="center"/>
              <w:rPr>
                <w:rFonts w:eastAsia="Calibri" w:cstheme="minorHAnsi"/>
                <w:color w:val="000000" w:themeColor="text1"/>
              </w:rPr>
            </w:pPr>
            <w:r w:rsidRPr="0090647B">
              <w:rPr>
                <w:rFonts w:eastAsia="Calibri" w:cstheme="minorHAnsi"/>
                <w:color w:val="000000" w:themeColor="text1"/>
              </w:rPr>
              <w:t>0%</w:t>
            </w:r>
          </w:p>
        </w:tc>
      </w:tr>
      <w:tr w:rsidRPr="0090647B" w:rsidR="04CC3859" w:rsidTr="04CC3859" w14:paraId="42F7F04C" w14:textId="77777777">
        <w:trPr>
          <w:trHeight w:val="227"/>
          <w:jc w:val="center"/>
        </w:trPr>
        <w:tc>
          <w:tcPr>
            <w:tcW w:w="2791" w:type="dxa"/>
            <w:tcMar>
              <w:top w:w="30" w:type="dxa"/>
              <w:left w:w="45" w:type="dxa"/>
              <w:bottom w:w="30" w:type="dxa"/>
              <w:right w:w="45" w:type="dxa"/>
            </w:tcMar>
            <w:vAlign w:val="center"/>
          </w:tcPr>
          <w:p w:rsidRPr="0090647B" w:rsidR="56BB487B" w:rsidP="04CC3859" w:rsidRDefault="56BB487B" w14:paraId="45D9160D" w14:textId="4B5CADA2">
            <w:pPr>
              <w:pStyle w:val="Normal0"/>
              <w:jc w:val="center"/>
              <w:rPr>
                <w:rFonts w:cstheme="minorHAnsi"/>
                <w:i/>
                <w:iCs/>
                <w:color w:val="000000" w:themeColor="text1"/>
              </w:rPr>
            </w:pPr>
            <w:r w:rsidRPr="0090647B">
              <w:rPr>
                <w:rFonts w:cstheme="minorHAnsi"/>
                <w:i/>
                <w:iCs/>
                <w:color w:val="000000" w:themeColor="text1"/>
              </w:rPr>
              <w:t>Coordinador de AOM</w:t>
            </w:r>
          </w:p>
        </w:tc>
        <w:tc>
          <w:tcPr>
            <w:tcW w:w="834" w:type="dxa"/>
            <w:tcMar>
              <w:top w:w="30" w:type="dxa"/>
              <w:left w:w="45" w:type="dxa"/>
              <w:bottom w:w="30" w:type="dxa"/>
              <w:right w:w="45" w:type="dxa"/>
            </w:tcMar>
            <w:vAlign w:val="center"/>
          </w:tcPr>
          <w:p w:rsidRPr="0090647B" w:rsidR="56BB487B" w:rsidP="04CC3859" w:rsidRDefault="56BB487B" w14:paraId="5515A711" w14:textId="5DEE4C39">
            <w:pPr>
              <w:pStyle w:val="Normal0"/>
              <w:jc w:val="center"/>
              <w:rPr>
                <w:rFonts w:eastAsia="Calibri" w:cstheme="minorHAnsi"/>
                <w:color w:val="000000" w:themeColor="text1"/>
              </w:rPr>
            </w:pPr>
            <w:r w:rsidRPr="0090647B">
              <w:rPr>
                <w:rFonts w:eastAsia="Calibri" w:cstheme="minorHAnsi"/>
                <w:color w:val="000000" w:themeColor="text1"/>
              </w:rPr>
              <w:t>1</w:t>
            </w:r>
          </w:p>
        </w:tc>
        <w:tc>
          <w:tcPr>
            <w:tcW w:w="1120" w:type="dxa"/>
            <w:tcMar>
              <w:top w:w="30" w:type="dxa"/>
              <w:left w:w="45" w:type="dxa"/>
              <w:bottom w:w="30" w:type="dxa"/>
              <w:right w:w="45" w:type="dxa"/>
            </w:tcMar>
            <w:vAlign w:val="center"/>
          </w:tcPr>
          <w:p w:rsidRPr="0090647B" w:rsidR="56BB487B" w:rsidP="04CC3859" w:rsidRDefault="56BB487B" w14:paraId="2066528B" w14:textId="6793F877">
            <w:pPr>
              <w:pStyle w:val="Normal0"/>
              <w:jc w:val="center"/>
              <w:rPr>
                <w:rFonts w:eastAsia="Calibri" w:cstheme="minorHAnsi"/>
                <w:color w:val="000000" w:themeColor="text1"/>
              </w:rPr>
            </w:pPr>
            <w:r w:rsidRPr="0090647B">
              <w:rPr>
                <w:rFonts w:eastAsia="Calibri" w:cstheme="minorHAnsi"/>
                <w:color w:val="000000" w:themeColor="text1"/>
              </w:rPr>
              <w:t>0 %</w:t>
            </w:r>
          </w:p>
        </w:tc>
        <w:tc>
          <w:tcPr>
            <w:tcW w:w="1120" w:type="dxa"/>
            <w:tcMar>
              <w:top w:w="30" w:type="dxa"/>
              <w:left w:w="45" w:type="dxa"/>
              <w:bottom w:w="30" w:type="dxa"/>
              <w:right w:w="45" w:type="dxa"/>
            </w:tcMar>
            <w:vAlign w:val="center"/>
          </w:tcPr>
          <w:p w:rsidRPr="0090647B" w:rsidR="56BB487B" w:rsidP="04CC3859" w:rsidRDefault="56BB487B" w14:paraId="3B254F0D" w14:textId="3CBE209F">
            <w:pPr>
              <w:pStyle w:val="Normal0"/>
              <w:jc w:val="center"/>
              <w:rPr>
                <w:rFonts w:eastAsia="Calibri" w:cstheme="minorHAnsi"/>
                <w:color w:val="000000" w:themeColor="text1"/>
              </w:rPr>
            </w:pPr>
            <w:r w:rsidRPr="0090647B">
              <w:rPr>
                <w:rFonts w:eastAsia="Calibri" w:cstheme="minorHAnsi"/>
                <w:color w:val="000000" w:themeColor="text1"/>
              </w:rPr>
              <w:t>0 %</w:t>
            </w:r>
          </w:p>
        </w:tc>
        <w:tc>
          <w:tcPr>
            <w:tcW w:w="1120" w:type="dxa"/>
            <w:tcMar>
              <w:top w:w="30" w:type="dxa"/>
              <w:left w:w="45" w:type="dxa"/>
              <w:bottom w:w="30" w:type="dxa"/>
              <w:right w:w="45" w:type="dxa"/>
            </w:tcMar>
            <w:vAlign w:val="center"/>
          </w:tcPr>
          <w:p w:rsidRPr="0090647B" w:rsidR="56BB487B" w:rsidP="04CC3859" w:rsidRDefault="56BB487B" w14:paraId="513EED52" w14:textId="62D89B50">
            <w:pPr>
              <w:pStyle w:val="Normal0"/>
              <w:jc w:val="center"/>
              <w:rPr>
                <w:rFonts w:eastAsia="Calibri" w:cstheme="minorHAnsi"/>
                <w:color w:val="000000" w:themeColor="text1"/>
              </w:rPr>
            </w:pPr>
            <w:r w:rsidRPr="0090647B">
              <w:rPr>
                <w:rFonts w:eastAsia="Calibri" w:cstheme="minorHAnsi"/>
                <w:color w:val="000000" w:themeColor="text1"/>
              </w:rPr>
              <w:t>100 %</w:t>
            </w:r>
          </w:p>
        </w:tc>
      </w:tr>
    </w:tbl>
    <w:p w:rsidRPr="00931418" w:rsidR="00E36255" w:rsidP="00E36255" w:rsidRDefault="00E36255" w14:paraId="002275AD" w14:textId="77777777">
      <w:pPr>
        <w:pStyle w:val="ListParagraph"/>
        <w:autoSpaceDE w:val="0"/>
        <w:autoSpaceDN w:val="0"/>
        <w:ind w:left="720" w:firstLine="0"/>
        <w:contextualSpacing/>
        <w:jc w:val="both"/>
        <w:rPr>
          <w:rFonts w:ascii="Calibri" w:hAnsi="Calibri" w:cs="Calibri"/>
          <w:b/>
          <w:color w:val="000000" w:themeColor="text1"/>
          <w:szCs w:val="20"/>
          <w:lang w:val="es-CO"/>
        </w:rPr>
      </w:pPr>
    </w:p>
    <w:p w:rsidRPr="00931418" w:rsidR="00EF0EEC" w:rsidP="00262556" w:rsidRDefault="00EF0EEC" w14:paraId="0651F19D" w14:textId="0ADDF591">
      <w:pPr>
        <w:pStyle w:val="ListParagraph"/>
        <w:numPr>
          <w:ilvl w:val="0"/>
          <w:numId w:val="64"/>
        </w:numPr>
        <w:autoSpaceDE w:val="0"/>
        <w:autoSpaceDN w:val="0"/>
        <w:contextualSpacing/>
        <w:jc w:val="both"/>
        <w:rPr>
          <w:rFonts w:ascii="Calibri" w:hAnsi="Calibri" w:cs="Calibri"/>
          <w:b/>
          <w:color w:val="000000" w:themeColor="text1"/>
          <w:szCs w:val="20"/>
          <w:lang w:val="es-CO"/>
        </w:rPr>
      </w:pPr>
      <w:r w:rsidRPr="00931418">
        <w:rPr>
          <w:rFonts w:ascii="Calibri" w:hAnsi="Calibri" w:cs="Calibri"/>
          <w:b/>
          <w:color w:val="000000" w:themeColor="text1"/>
          <w:szCs w:val="20"/>
          <w:lang w:val="es-CO"/>
        </w:rPr>
        <w:t>Dirección del Proyecto</w:t>
      </w:r>
    </w:p>
    <w:p w:rsidRPr="00931418" w:rsidR="00EF0EEC" w:rsidP="00EF0EEC" w:rsidRDefault="00EF0EEC" w14:paraId="10AEB861" w14:textId="0048CA3D">
      <w:pPr>
        <w:ind w:left="360"/>
        <w:jc w:val="both"/>
        <w:rPr>
          <w:rFonts w:ascii="Calibri" w:hAnsi="Calibri" w:cs="Calibri"/>
          <w:color w:val="000000" w:themeColor="text1"/>
          <w:sz w:val="20"/>
          <w:szCs w:val="20"/>
          <w:lang w:val="es-CO"/>
        </w:rPr>
      </w:pPr>
    </w:p>
    <w:p w:rsidRPr="00931418" w:rsidR="00EF0EEC" w:rsidP="00262556" w:rsidRDefault="00EF0EEC" w14:paraId="19E41863" w14:textId="4831A280">
      <w:pPr>
        <w:numPr>
          <w:ilvl w:val="0"/>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b/>
          <w:color w:val="000000" w:themeColor="text1"/>
          <w:sz w:val="20"/>
          <w:szCs w:val="20"/>
          <w:lang w:val="es-CO"/>
        </w:rPr>
        <w:t>Formación académica: t</w:t>
      </w:r>
      <w:r w:rsidRPr="00931418">
        <w:rPr>
          <w:rFonts w:ascii="Calibri" w:hAnsi="Calibri" w:cs="Calibri"/>
          <w:color w:val="000000" w:themeColor="text1"/>
          <w:sz w:val="20"/>
          <w:szCs w:val="20"/>
          <w:lang w:val="es-CO"/>
        </w:rPr>
        <w:t>ítulo profesional en cualquier área de la Ingeniería (Eléctrica, Electromecánica, Mecánica, Electrónica, Energía, Industrial, Administrativa), o en áreas de la economía o administración de empresas. Asimismo, deberá contar con título de posgrado en cualquier modalidad en Gerencia de Proyectos, certificado PMP – Project Management Professional, Gerencia de Construcciones, Gerencia de Obra, Gerencia Integral de Obra o Dirección de Proyectos.</w:t>
      </w:r>
    </w:p>
    <w:p w:rsidRPr="00931418" w:rsidR="00EF0EEC" w:rsidP="00EF0EEC" w:rsidRDefault="00EF0EEC" w14:paraId="5E885BD0" w14:textId="3BB11CA7">
      <w:pPr>
        <w:autoSpaceDE w:val="0"/>
        <w:autoSpaceDN w:val="0"/>
        <w:ind w:left="720"/>
        <w:jc w:val="both"/>
        <w:rPr>
          <w:rFonts w:ascii="Calibri" w:hAnsi="Calibri" w:cs="Calibri"/>
          <w:color w:val="000000" w:themeColor="text1"/>
          <w:sz w:val="20"/>
          <w:szCs w:val="20"/>
          <w:lang w:val="es-CO"/>
        </w:rPr>
      </w:pPr>
    </w:p>
    <w:p w:rsidRPr="00931418" w:rsidR="00EF0EEC" w:rsidP="00262556" w:rsidRDefault="00EF0EEC" w14:paraId="30373034" w14:textId="5EE35229">
      <w:pPr>
        <w:numPr>
          <w:ilvl w:val="0"/>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b/>
          <w:color w:val="000000" w:themeColor="text1"/>
          <w:sz w:val="20"/>
          <w:szCs w:val="20"/>
          <w:lang w:val="es-CO"/>
        </w:rPr>
        <w:t xml:space="preserve">Experiencia profesional mínima: </w:t>
      </w:r>
      <w:r w:rsidRPr="00931418">
        <w:rPr>
          <w:rFonts w:ascii="Calibri" w:hAnsi="Calibri" w:cs="Calibri"/>
          <w:color w:val="000000" w:themeColor="text1"/>
          <w:sz w:val="20"/>
          <w:szCs w:val="20"/>
          <w:lang w:val="es-CO"/>
        </w:rPr>
        <w:t xml:space="preserve">deberá contar con experiencia profesional como director(a) o coordinador(a) en cuatro (4) </w:t>
      </w:r>
      <w:r w:rsidR="00570CF5">
        <w:rPr>
          <w:rFonts w:ascii="Calibri" w:hAnsi="Calibri" w:cs="Calibri"/>
          <w:color w:val="000000" w:themeColor="text1"/>
          <w:sz w:val="20"/>
          <w:szCs w:val="20"/>
          <w:lang w:val="es-CO"/>
        </w:rPr>
        <w:t>contrato</w:t>
      </w:r>
      <w:r w:rsidRPr="00931418">
        <w:rPr>
          <w:rFonts w:ascii="Calibri" w:hAnsi="Calibri" w:cs="Calibri"/>
          <w:color w:val="000000" w:themeColor="text1"/>
          <w:sz w:val="20"/>
          <w:szCs w:val="20"/>
          <w:lang w:val="es-CO"/>
        </w:rPr>
        <w:t>s cuyo objeto o alcance comprenda la realización de implementación de SSFV.</w:t>
      </w:r>
    </w:p>
    <w:p w:rsidRPr="00931418" w:rsidR="00EF0EEC" w:rsidP="00EF0EEC" w:rsidRDefault="00EF0EEC" w14:paraId="5040F51C" w14:textId="408EFFF7">
      <w:pPr>
        <w:autoSpaceDE w:val="0"/>
        <w:autoSpaceDN w:val="0"/>
        <w:jc w:val="both"/>
        <w:rPr>
          <w:rFonts w:ascii="Calibri" w:hAnsi="Calibri" w:cs="Calibri"/>
          <w:color w:val="000000" w:themeColor="text1"/>
          <w:sz w:val="20"/>
          <w:szCs w:val="20"/>
          <w:lang w:val="es-CO"/>
        </w:rPr>
      </w:pPr>
    </w:p>
    <w:p w:rsidRPr="00931418" w:rsidR="00EF0EEC" w:rsidP="00262556" w:rsidRDefault="00060A92" w14:paraId="6708122E" w14:textId="1560657B">
      <w:pPr>
        <w:numPr>
          <w:ilvl w:val="0"/>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b/>
          <w:color w:val="000000" w:themeColor="text1"/>
          <w:sz w:val="20"/>
          <w:szCs w:val="20"/>
          <w:lang w:val="es-CO"/>
        </w:rPr>
        <w:t>Funciones mínimas para cumplir</w:t>
      </w:r>
      <w:r w:rsidRPr="00931418" w:rsidR="00EF0EEC">
        <w:rPr>
          <w:rFonts w:ascii="Calibri" w:hAnsi="Calibri" w:cs="Calibri"/>
          <w:b/>
          <w:color w:val="000000" w:themeColor="text1"/>
          <w:sz w:val="20"/>
          <w:szCs w:val="20"/>
          <w:lang w:val="es-CO"/>
        </w:rPr>
        <w:t>: e</w:t>
      </w:r>
      <w:r w:rsidRPr="00931418" w:rsidR="00EF0EEC">
        <w:rPr>
          <w:rFonts w:ascii="Calibri" w:hAnsi="Calibri" w:cs="Calibri"/>
          <w:color w:val="000000" w:themeColor="text1"/>
          <w:sz w:val="20"/>
          <w:szCs w:val="20"/>
          <w:lang w:val="es-CO"/>
        </w:rPr>
        <w:t>ntre sus funciones se detallan a continuación:</w:t>
      </w:r>
    </w:p>
    <w:p w:rsidRPr="00931418" w:rsidR="00EF0EEC" w:rsidP="00EF0EEC" w:rsidRDefault="00EF0EEC" w14:paraId="3BAE54D7" w14:textId="7774B2ED">
      <w:pPr>
        <w:pStyle w:val="ListParagraph"/>
        <w:jc w:val="both"/>
        <w:rPr>
          <w:rFonts w:ascii="Calibri" w:hAnsi="Calibri" w:cs="Calibri"/>
          <w:color w:val="000000" w:themeColor="text1"/>
          <w:szCs w:val="20"/>
          <w:lang w:val="es-CO"/>
        </w:rPr>
      </w:pPr>
    </w:p>
    <w:p w:rsidRPr="00931418" w:rsidR="00EF0EEC" w:rsidP="00262556" w:rsidRDefault="00EF0EEC" w14:paraId="29F985B0" w14:textId="48DEF6E5">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Realizar la gestión administrativa de la relación jurídica surgida del </w:t>
      </w:r>
      <w:r w:rsidR="00570CF5">
        <w:rPr>
          <w:rFonts w:ascii="Calibri" w:hAnsi="Calibri" w:cs="Calibri"/>
          <w:b/>
          <w:color w:val="000000" w:themeColor="text1"/>
          <w:sz w:val="20"/>
          <w:szCs w:val="20"/>
          <w:lang w:val="es-CO"/>
        </w:rPr>
        <w:t>CONTRATO</w:t>
      </w:r>
      <w:r w:rsidRPr="00931418">
        <w:rPr>
          <w:rFonts w:ascii="Calibri" w:hAnsi="Calibri" w:cs="Calibri"/>
          <w:color w:val="000000" w:themeColor="text1"/>
          <w:sz w:val="20"/>
          <w:szCs w:val="20"/>
          <w:lang w:val="es-CO"/>
        </w:rPr>
        <w:t>.</w:t>
      </w:r>
    </w:p>
    <w:p w:rsidRPr="00931418" w:rsidR="00EF0EEC" w:rsidP="00262556" w:rsidRDefault="00EF0EEC" w14:paraId="648A72A6" w14:textId="57991114">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Atender y vigilar el cumplimiento de las obligaciones jurídico-laborales especificadas en el </w:t>
      </w:r>
      <w:r w:rsidR="00570CF5">
        <w:rPr>
          <w:rFonts w:ascii="Calibri" w:hAnsi="Calibri" w:cs="Calibri"/>
          <w:color w:val="000000" w:themeColor="text1"/>
          <w:sz w:val="20"/>
          <w:szCs w:val="20"/>
          <w:lang w:val="es-CO"/>
        </w:rPr>
        <w:t>contrato</w:t>
      </w:r>
      <w:r w:rsidRPr="00931418">
        <w:rPr>
          <w:rFonts w:ascii="Calibri" w:hAnsi="Calibri" w:cs="Calibri"/>
          <w:color w:val="000000" w:themeColor="text1"/>
          <w:sz w:val="20"/>
          <w:szCs w:val="20"/>
          <w:lang w:val="es-CO"/>
        </w:rPr>
        <w:t>, entre otras obligaciones.</w:t>
      </w:r>
    </w:p>
    <w:p w:rsidRPr="00931418" w:rsidR="00EF0EEC" w:rsidP="00262556" w:rsidRDefault="00EF0EEC" w14:paraId="2E5D2F9C" w14:textId="2250DE94">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Coordinar, liderar y dirigir la ejecución de todas las actividades concertadas con el personal que tiene a cargo.</w:t>
      </w:r>
    </w:p>
    <w:p w:rsidRPr="00931418" w:rsidR="00EF0EEC" w:rsidP="00262556" w:rsidRDefault="00EF0EEC" w14:paraId="47F83D54" w14:textId="49DACF2A">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Asistir a las reuniones sistemáticas programadas por el </w:t>
      </w:r>
      <w:r w:rsidRPr="00931418">
        <w:rPr>
          <w:rFonts w:ascii="Calibri" w:hAnsi="Calibri" w:cs="Calibri"/>
          <w:b/>
          <w:bCs/>
          <w:color w:val="000000" w:themeColor="text1"/>
          <w:sz w:val="20"/>
          <w:szCs w:val="20"/>
          <w:lang w:val="es-CO"/>
        </w:rPr>
        <w:t>FENOGE</w:t>
      </w:r>
      <w:r w:rsidRPr="00931418">
        <w:rPr>
          <w:rFonts w:ascii="Calibri" w:hAnsi="Calibri" w:cs="Calibri"/>
          <w:color w:val="000000" w:themeColor="text1"/>
          <w:sz w:val="20"/>
          <w:szCs w:val="20"/>
          <w:lang w:val="es-CO"/>
        </w:rPr>
        <w:t xml:space="preserve">, en las cuales sea necesaria la participación del </w:t>
      </w:r>
      <w:r w:rsidR="00570CF5">
        <w:rPr>
          <w:rFonts w:ascii="Calibri" w:hAnsi="Calibri" w:cs="Calibri"/>
          <w:b/>
          <w:bCs/>
          <w:color w:val="000000" w:themeColor="text1"/>
          <w:sz w:val="20"/>
          <w:szCs w:val="20"/>
          <w:lang w:val="es-CO"/>
        </w:rPr>
        <w:t>CONTRATISTA</w:t>
      </w:r>
      <w:r w:rsidRPr="00931418">
        <w:rPr>
          <w:rFonts w:ascii="Calibri" w:hAnsi="Calibri" w:cs="Calibri"/>
          <w:b/>
          <w:bCs/>
          <w:color w:val="000000" w:themeColor="text1"/>
          <w:sz w:val="20"/>
          <w:szCs w:val="20"/>
          <w:lang w:val="es-CO"/>
        </w:rPr>
        <w:t>.</w:t>
      </w:r>
    </w:p>
    <w:p w:rsidRPr="00931418" w:rsidR="00EF0EEC" w:rsidP="00262556" w:rsidRDefault="00EF0EEC" w14:paraId="19558833" w14:textId="77777777">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Asistir a todas las reuniones que sean requeridas por la </w:t>
      </w:r>
      <w:r w:rsidRPr="00931418">
        <w:rPr>
          <w:rFonts w:ascii="Calibri" w:hAnsi="Calibri" w:cs="Calibri"/>
          <w:b/>
          <w:color w:val="000000" w:themeColor="text1"/>
          <w:spacing w:val="-2"/>
          <w:sz w:val="20"/>
          <w:szCs w:val="20"/>
          <w:lang w:val="es-CO"/>
        </w:rPr>
        <w:t>Interventoría y/o Supervisión</w:t>
      </w:r>
      <w:r w:rsidRPr="00931418">
        <w:rPr>
          <w:rFonts w:ascii="Calibri" w:hAnsi="Calibri" w:cs="Calibri"/>
          <w:color w:val="000000" w:themeColor="text1"/>
          <w:sz w:val="20"/>
          <w:szCs w:val="20"/>
          <w:lang w:val="es-CO"/>
        </w:rPr>
        <w:t>.</w:t>
      </w:r>
    </w:p>
    <w:p w:rsidRPr="00931418" w:rsidR="00EF0EEC" w:rsidP="00262556" w:rsidRDefault="00EF0EEC" w14:paraId="0156C75A" w14:textId="3F0900F0">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Divulgar, implementar y hacer seguimiento a los procedimientos de seguridad para todo el personal del </w:t>
      </w:r>
      <w:r w:rsidR="00570CF5">
        <w:rPr>
          <w:rFonts w:ascii="Calibri" w:hAnsi="Calibri" w:cs="Calibri"/>
          <w:b/>
          <w:bCs/>
          <w:color w:val="000000" w:themeColor="text1"/>
          <w:sz w:val="20"/>
          <w:szCs w:val="20"/>
          <w:lang w:val="es-CO"/>
        </w:rPr>
        <w:t>CONTRATISTA</w:t>
      </w:r>
      <w:r w:rsidRPr="00931418">
        <w:rPr>
          <w:rFonts w:ascii="Calibri" w:hAnsi="Calibri" w:cs="Calibri"/>
          <w:color w:val="000000" w:themeColor="text1"/>
          <w:sz w:val="20"/>
          <w:szCs w:val="20"/>
          <w:lang w:val="es-CO"/>
        </w:rPr>
        <w:t>.</w:t>
      </w:r>
    </w:p>
    <w:p w:rsidRPr="00931418" w:rsidR="00EF0EEC" w:rsidP="00262556" w:rsidRDefault="00EF0EEC" w14:paraId="792A6B5C" w14:textId="183A6655">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que se cumplan todas las condiciones de recursos humanos y materiales, seguridad y salud en el trabajo, Social y Ambiental, requeridas para ejecutar las actividades de implementación de los proyectos.</w:t>
      </w:r>
    </w:p>
    <w:p w:rsidRPr="00931418" w:rsidR="00EF0EEC" w:rsidP="00262556" w:rsidRDefault="00EF0EEC" w14:paraId="6B6593F1" w14:textId="5B13D647">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la entrega oportuna de los informes técnicos requeridos durante la implementación del proyecto.</w:t>
      </w:r>
    </w:p>
    <w:p w:rsidRPr="00931418" w:rsidR="00EF0EEC" w:rsidP="00262556" w:rsidRDefault="00EF0EEC" w14:paraId="32E9831B" w14:textId="4305FCFF">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Entregar, el último día hábil de cada mes, un informe a la I</w:t>
      </w:r>
      <w:r w:rsidRPr="00931418">
        <w:rPr>
          <w:rFonts w:ascii="Calibri" w:hAnsi="Calibri" w:cs="Calibri"/>
          <w:b/>
          <w:color w:val="000000" w:themeColor="text1"/>
          <w:spacing w:val="-2"/>
          <w:sz w:val="20"/>
          <w:szCs w:val="20"/>
          <w:lang w:val="es-CO"/>
        </w:rPr>
        <w:t xml:space="preserve"> Interventoría y/o Supervisión </w:t>
      </w:r>
      <w:r w:rsidRPr="00931418">
        <w:rPr>
          <w:rFonts w:ascii="Calibri" w:hAnsi="Calibri" w:cs="Calibri"/>
          <w:color w:val="000000" w:themeColor="text1"/>
          <w:sz w:val="20"/>
          <w:szCs w:val="20"/>
          <w:lang w:val="es-CO"/>
        </w:rPr>
        <w:t xml:space="preserve">sobre las actividades planeadas versus las ejecutadas. Dicho informe deberá contener, como mínimo, la siguiente información: resumen de las actividades ejecutadas en el periodo con registro fotográfico; cumplimiento de la Programación Concertada semana a semana; balance presupuestal del </w:t>
      </w:r>
      <w:r w:rsidR="00570CF5">
        <w:rPr>
          <w:rFonts w:ascii="Calibri" w:hAnsi="Calibri" w:cs="Calibri"/>
          <w:color w:val="000000" w:themeColor="text1"/>
          <w:sz w:val="20"/>
          <w:szCs w:val="20"/>
          <w:lang w:val="es-CO"/>
        </w:rPr>
        <w:t>CONTRATO</w:t>
      </w:r>
      <w:r w:rsidRPr="00931418">
        <w:rPr>
          <w:rFonts w:ascii="Calibri" w:hAnsi="Calibri" w:cs="Calibri"/>
          <w:color w:val="000000" w:themeColor="text1"/>
          <w:sz w:val="20"/>
          <w:szCs w:val="20"/>
          <w:lang w:val="es-CO"/>
        </w:rPr>
        <w:t>, ítem por ítem; aspectos técnicos a resaltar durante el mes; y aspectos en materia de seguridad y salud en el trabajo y ambiental a resaltar durante el mes.</w:t>
      </w:r>
    </w:p>
    <w:p w:rsidRPr="00931418" w:rsidR="00EF0EEC" w:rsidP="00262556" w:rsidRDefault="00EF0EEC" w14:paraId="435774B5" w14:textId="5E50E62B">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Realizar los ajustes correspondientes para corregir los atrasos de la planeación imputables o atribuibles al </w:t>
      </w:r>
      <w:r w:rsidR="00570CF5">
        <w:rPr>
          <w:rFonts w:ascii="Calibri" w:hAnsi="Calibri" w:cs="Calibri"/>
          <w:b/>
          <w:bCs/>
          <w:color w:val="000000" w:themeColor="text1"/>
          <w:sz w:val="20"/>
          <w:szCs w:val="20"/>
          <w:lang w:val="es-CO"/>
        </w:rPr>
        <w:t>CONTRATISTA</w:t>
      </w:r>
      <w:r w:rsidRPr="00931418">
        <w:rPr>
          <w:rFonts w:ascii="Calibri" w:hAnsi="Calibri" w:cs="Calibri"/>
          <w:color w:val="000000" w:themeColor="text1"/>
          <w:sz w:val="20"/>
          <w:szCs w:val="20"/>
          <w:lang w:val="es-CO"/>
        </w:rPr>
        <w:t>.</w:t>
      </w:r>
    </w:p>
    <w:p w:rsidRPr="00931418" w:rsidR="00EF0EEC" w:rsidP="00262556" w:rsidRDefault="00EF0EEC" w14:paraId="0D250BB0" w14:textId="5BFBB86C">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Establecer los protocolos y/o procedimientos de trabajo para la ejecución segura de los mismos.</w:t>
      </w:r>
    </w:p>
    <w:p w:rsidRPr="00931418" w:rsidR="00EF0EEC" w:rsidP="00262556" w:rsidRDefault="00EF0EEC" w14:paraId="613E20CC" w14:textId="342D00A5">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Responder, en el sitio de trabajo, por toda gestión administrativa exigida por la Ley, </w:t>
      </w:r>
      <w:r w:rsidRPr="00931418">
        <w:rPr>
          <w:rFonts w:ascii="Calibri" w:hAnsi="Calibri" w:cs="Calibri"/>
          <w:b/>
          <w:bCs/>
          <w:color w:val="000000" w:themeColor="text1"/>
          <w:sz w:val="20"/>
          <w:szCs w:val="20"/>
          <w:lang w:val="es-CO"/>
        </w:rPr>
        <w:t xml:space="preserve">EL </w:t>
      </w:r>
      <w:r w:rsidR="00570CF5">
        <w:rPr>
          <w:rFonts w:ascii="Calibri" w:hAnsi="Calibri" w:cs="Calibri"/>
          <w:b/>
          <w:bCs/>
          <w:color w:val="000000" w:themeColor="text1"/>
          <w:sz w:val="20"/>
          <w:szCs w:val="20"/>
          <w:lang w:val="es-CO"/>
        </w:rPr>
        <w:t>CONTRATISTA</w:t>
      </w:r>
      <w:r w:rsidRPr="00931418">
        <w:rPr>
          <w:rFonts w:ascii="Calibri" w:hAnsi="Calibri" w:cs="Calibri"/>
          <w:color w:val="000000" w:themeColor="text1"/>
          <w:sz w:val="20"/>
          <w:szCs w:val="20"/>
          <w:lang w:val="es-CO"/>
        </w:rPr>
        <w:t xml:space="preserve"> y la </w:t>
      </w:r>
      <w:r w:rsidRPr="00931418">
        <w:rPr>
          <w:rFonts w:ascii="Calibri" w:hAnsi="Calibri" w:cs="Calibri"/>
          <w:b/>
          <w:bCs/>
          <w:color w:val="000000" w:themeColor="text1"/>
          <w:spacing w:val="-2"/>
          <w:sz w:val="20"/>
          <w:szCs w:val="20"/>
          <w:lang w:val="es-CO"/>
        </w:rPr>
        <w:t>Interventoría y/o Supervisión</w:t>
      </w:r>
      <w:r w:rsidRPr="00931418">
        <w:rPr>
          <w:rFonts w:ascii="Calibri" w:hAnsi="Calibri" w:cs="Calibri"/>
          <w:color w:val="000000" w:themeColor="text1"/>
          <w:sz w:val="20"/>
          <w:szCs w:val="20"/>
          <w:lang w:val="es-CO"/>
        </w:rPr>
        <w:t>.</w:t>
      </w:r>
    </w:p>
    <w:p w:rsidRPr="00931418" w:rsidR="00EF0EEC" w:rsidP="00262556" w:rsidRDefault="00EF0EEC" w14:paraId="277D255A" w14:textId="5B0E2E25">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Entregar certificados de conformidad RETIE de los materiales empleados en la construcción del proyecto.</w:t>
      </w:r>
    </w:p>
    <w:p w:rsidRPr="00931418" w:rsidR="00EF0EEC" w:rsidP="00262556" w:rsidRDefault="00EF0EEC" w14:paraId="070EAF1D" w14:textId="75E3A153">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Entrega de la certificación de cumplimiento RETIE del proyecto.</w:t>
      </w:r>
    </w:p>
    <w:p w:rsidRPr="00931418" w:rsidR="00EF0EEC" w:rsidP="00262556" w:rsidRDefault="00EF0EEC" w14:paraId="59608E9A" w14:textId="3C45CDD6">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Mantener comunicación constante con sus colaboradores, con </w:t>
      </w:r>
      <w:r w:rsidRPr="00931418">
        <w:rPr>
          <w:rFonts w:ascii="Calibri" w:hAnsi="Calibri" w:cs="Calibri"/>
          <w:b/>
          <w:bCs/>
          <w:color w:val="000000" w:themeColor="text1"/>
          <w:sz w:val="20"/>
          <w:szCs w:val="20"/>
          <w:lang w:val="es-CO"/>
        </w:rPr>
        <w:t xml:space="preserve">EL </w:t>
      </w:r>
      <w:r w:rsidR="00570CF5">
        <w:rPr>
          <w:rFonts w:ascii="Calibri" w:hAnsi="Calibri" w:cs="Calibri"/>
          <w:b/>
          <w:bCs/>
          <w:color w:val="000000" w:themeColor="text1"/>
          <w:sz w:val="20"/>
          <w:szCs w:val="20"/>
          <w:lang w:val="es-CO"/>
        </w:rPr>
        <w:t>CONTRATISTA</w:t>
      </w:r>
      <w:r w:rsidRPr="00931418">
        <w:rPr>
          <w:rFonts w:ascii="Calibri" w:hAnsi="Calibri" w:cs="Calibri"/>
          <w:color w:val="000000" w:themeColor="text1"/>
          <w:sz w:val="20"/>
          <w:szCs w:val="20"/>
          <w:lang w:val="es-CO"/>
        </w:rPr>
        <w:t xml:space="preserve"> y la </w:t>
      </w:r>
      <w:r w:rsidRPr="00931418">
        <w:rPr>
          <w:rFonts w:ascii="Calibri" w:hAnsi="Calibri" w:cs="Calibri"/>
          <w:b/>
          <w:bCs/>
          <w:color w:val="000000" w:themeColor="text1"/>
          <w:spacing w:val="-2"/>
          <w:sz w:val="20"/>
          <w:szCs w:val="20"/>
          <w:lang w:val="es-CO"/>
        </w:rPr>
        <w:t>Interventoría y/o Supervisión</w:t>
      </w:r>
      <w:r w:rsidRPr="00931418">
        <w:rPr>
          <w:rFonts w:ascii="Calibri" w:hAnsi="Calibri" w:cs="Calibri"/>
          <w:color w:val="000000" w:themeColor="text1"/>
          <w:sz w:val="20"/>
          <w:szCs w:val="20"/>
          <w:lang w:val="es-CO"/>
        </w:rPr>
        <w:t>.</w:t>
      </w:r>
    </w:p>
    <w:p w:rsidRPr="00931418" w:rsidR="00EF0EEC" w:rsidP="00262556" w:rsidRDefault="00EF0EEC" w14:paraId="684B8415" w14:textId="4DF1CB73">
      <w:pPr>
        <w:numPr>
          <w:ilvl w:val="1"/>
          <w:numId w:val="63"/>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planes periódicos de capacitación técnica y sensibilización a su personal en materia de seguridad y salud en el trabajo, así como de preservación del medio ambiente.</w:t>
      </w:r>
    </w:p>
    <w:p w:rsidRPr="00931418" w:rsidR="00F46373" w:rsidP="00F93F77" w:rsidRDefault="00F46373" w14:paraId="4ADBC628" w14:textId="319A6415">
      <w:pPr>
        <w:pStyle w:val="BodyText"/>
        <w:autoSpaceDE w:val="0"/>
        <w:autoSpaceDN w:val="0"/>
        <w:spacing w:line="285" w:lineRule="auto"/>
        <w:ind w:left="118" w:right="242"/>
        <w:jc w:val="both"/>
        <w:rPr>
          <w:rFonts w:ascii="Calibri" w:hAnsi="Calibri" w:cs="Calibri"/>
          <w:color w:val="000000" w:themeColor="text1"/>
          <w:spacing w:val="-2"/>
          <w:lang w:val="es-CO"/>
        </w:rPr>
      </w:pPr>
    </w:p>
    <w:p w:rsidRPr="00931418" w:rsidR="00640919" w:rsidP="00262556" w:rsidRDefault="00640919" w14:paraId="7AEFE132" w14:textId="77777777">
      <w:pPr>
        <w:pStyle w:val="ListParagraph"/>
        <w:numPr>
          <w:ilvl w:val="0"/>
          <w:numId w:val="66"/>
        </w:numPr>
        <w:autoSpaceDE w:val="0"/>
        <w:autoSpaceDN w:val="0"/>
        <w:contextualSpacing/>
        <w:jc w:val="both"/>
        <w:rPr>
          <w:rFonts w:ascii="Calibri" w:hAnsi="Calibri" w:cs="Calibri"/>
          <w:b/>
          <w:bCs/>
          <w:color w:val="000000" w:themeColor="text1"/>
          <w:szCs w:val="20"/>
          <w:lang w:val="es-CO"/>
        </w:rPr>
      </w:pPr>
      <w:r w:rsidRPr="00931418">
        <w:rPr>
          <w:rFonts w:ascii="Calibri" w:hAnsi="Calibri" w:cs="Calibri"/>
          <w:b/>
          <w:bCs/>
          <w:color w:val="000000" w:themeColor="text1"/>
          <w:szCs w:val="20"/>
          <w:lang w:val="es-CO"/>
        </w:rPr>
        <w:t>Residente de obra Eléctrica</w:t>
      </w:r>
    </w:p>
    <w:p w:rsidRPr="00931418" w:rsidR="00640919" w:rsidP="00640919" w:rsidRDefault="00640919" w14:paraId="5F9F40E9" w14:textId="77777777">
      <w:pPr>
        <w:pStyle w:val="ListParagraph"/>
        <w:ind w:left="720" w:firstLine="0"/>
        <w:jc w:val="both"/>
        <w:rPr>
          <w:rFonts w:ascii="Calibri" w:hAnsi="Calibri" w:cs="Calibri"/>
          <w:b/>
          <w:bCs/>
          <w:color w:val="000000" w:themeColor="text1"/>
          <w:szCs w:val="20"/>
          <w:lang w:val="es-CO"/>
        </w:rPr>
      </w:pPr>
    </w:p>
    <w:p w:rsidRPr="00931418" w:rsidR="00640919" w:rsidP="00262556" w:rsidRDefault="00640919" w14:paraId="7B8A0D52" w14:textId="77777777">
      <w:pPr>
        <w:numPr>
          <w:ilvl w:val="0"/>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Formación Académica: </w:t>
      </w:r>
      <w:r w:rsidRPr="00931418">
        <w:rPr>
          <w:rFonts w:ascii="Calibri" w:hAnsi="Calibri" w:cs="Calibri"/>
          <w:color w:val="000000" w:themeColor="text1"/>
          <w:sz w:val="20"/>
          <w:szCs w:val="20"/>
          <w:lang w:val="es-CO"/>
        </w:rPr>
        <w:t>formación profesional en alguna de las siguientes profesiones: Ingeniería Eléctrica, Ingeniería Electrónica, Ingeniería Electromecánica, Ingeniería de Distribución y Redes Eléctricas. Adicionalmente, el profesional deberá contar con matrícula profesional vigente y certificado de trabajo en alturas vigente.</w:t>
      </w:r>
    </w:p>
    <w:p w:rsidRPr="00931418" w:rsidR="00640919" w:rsidP="00640919" w:rsidRDefault="00640919" w14:paraId="7A2E0B74" w14:textId="77777777">
      <w:pPr>
        <w:autoSpaceDE w:val="0"/>
        <w:autoSpaceDN w:val="0"/>
        <w:ind w:left="720"/>
        <w:jc w:val="both"/>
        <w:rPr>
          <w:rFonts w:ascii="Calibri" w:hAnsi="Calibri" w:cs="Calibri"/>
          <w:color w:val="000000" w:themeColor="text1"/>
          <w:sz w:val="20"/>
          <w:szCs w:val="20"/>
          <w:lang w:val="es-CO"/>
        </w:rPr>
      </w:pPr>
    </w:p>
    <w:p w:rsidRPr="00931418" w:rsidR="00640919" w:rsidP="00262556" w:rsidRDefault="00640919" w14:paraId="537A6D55" w14:textId="1F8B88D7">
      <w:pPr>
        <w:numPr>
          <w:ilvl w:val="0"/>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Experiencia profesional mínima:</w:t>
      </w:r>
      <w:r w:rsidRPr="00931418">
        <w:rPr>
          <w:rFonts w:ascii="Calibri" w:hAnsi="Calibri" w:cs="Calibri"/>
          <w:color w:val="000000" w:themeColor="text1"/>
          <w:sz w:val="20"/>
          <w:szCs w:val="20"/>
          <w:lang w:val="es-CO"/>
        </w:rPr>
        <w:t xml:space="preserve"> deberá contar con experiencia profesional como ingeniero(a) residente o ingeniero(a) de proyectos, en mínimo dos (2) </w:t>
      </w:r>
      <w:r w:rsidR="00570CF5">
        <w:rPr>
          <w:rFonts w:ascii="Calibri" w:hAnsi="Calibri" w:cs="Calibri"/>
          <w:color w:val="000000" w:themeColor="text1"/>
          <w:sz w:val="20"/>
          <w:szCs w:val="20"/>
          <w:lang w:val="es-CO"/>
        </w:rPr>
        <w:t>contrato</w:t>
      </w:r>
      <w:r w:rsidRPr="00931418">
        <w:rPr>
          <w:rFonts w:ascii="Calibri" w:hAnsi="Calibri" w:cs="Calibri"/>
          <w:color w:val="000000" w:themeColor="text1"/>
          <w:sz w:val="20"/>
          <w:szCs w:val="20"/>
          <w:lang w:val="es-CO"/>
        </w:rPr>
        <w:t>s cuyo objeto o alcance comprenda la realización de proyectos de implementación de sistemas solares fotovoltaicos.</w:t>
      </w:r>
    </w:p>
    <w:p w:rsidRPr="00931418" w:rsidR="00640919" w:rsidP="00640919" w:rsidRDefault="00640919" w14:paraId="1AC12A07" w14:textId="77777777">
      <w:pPr>
        <w:autoSpaceDE w:val="0"/>
        <w:autoSpaceDN w:val="0"/>
        <w:jc w:val="both"/>
        <w:rPr>
          <w:rFonts w:ascii="Calibri" w:hAnsi="Calibri" w:cs="Calibri"/>
          <w:color w:val="000000" w:themeColor="text1"/>
          <w:sz w:val="20"/>
          <w:szCs w:val="20"/>
          <w:lang w:val="es-CO"/>
        </w:rPr>
      </w:pPr>
    </w:p>
    <w:p w:rsidRPr="00931418" w:rsidR="00640919" w:rsidP="00262556" w:rsidRDefault="00640919" w14:paraId="7F760157" w14:textId="77777777">
      <w:pPr>
        <w:numPr>
          <w:ilvl w:val="0"/>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Funciones mínimas para cumplir:</w:t>
      </w:r>
      <w:r w:rsidRPr="00931418">
        <w:rPr>
          <w:rFonts w:ascii="Calibri" w:hAnsi="Calibri" w:cs="Calibri"/>
          <w:color w:val="000000" w:themeColor="text1"/>
          <w:sz w:val="20"/>
          <w:szCs w:val="20"/>
          <w:lang w:val="es-CO"/>
        </w:rPr>
        <w:t xml:space="preserve"> se detallan a continuación:</w:t>
      </w:r>
    </w:p>
    <w:p w:rsidRPr="00931418" w:rsidR="00640919" w:rsidP="00640919" w:rsidRDefault="00640919" w14:paraId="6D1E6CA6" w14:textId="77777777">
      <w:pPr>
        <w:pStyle w:val="ListParagraph"/>
        <w:rPr>
          <w:rFonts w:ascii="Calibri" w:hAnsi="Calibri" w:cs="Calibri"/>
          <w:color w:val="000000" w:themeColor="text1"/>
          <w:szCs w:val="20"/>
          <w:lang w:val="es-CO"/>
        </w:rPr>
      </w:pPr>
    </w:p>
    <w:p w:rsidRPr="00931418" w:rsidR="00640919" w:rsidP="00262556" w:rsidRDefault="00640919" w14:paraId="433B1ADC"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Supervisar, técnica y administrativamente, todas las actividades del proyecto.</w:t>
      </w:r>
    </w:p>
    <w:p w:rsidRPr="00931418" w:rsidR="00640919" w:rsidP="00262556" w:rsidRDefault="00640919" w14:paraId="4D823BD1"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Vigilar el avance de la construcción; de esta manera, se asegura el cumplimiento de los plazos establecidos.</w:t>
      </w:r>
    </w:p>
    <w:p w:rsidRPr="00931418" w:rsidR="00640919" w:rsidP="00262556" w:rsidRDefault="00640919" w14:paraId="183DAF39"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Verificar que la construcción se ejecute conforme a las especificaciones técnicas y de calidad.</w:t>
      </w:r>
    </w:p>
    <w:p w:rsidRPr="00931418" w:rsidR="00640919" w:rsidP="00262556" w:rsidRDefault="00640919" w14:paraId="1177DF92"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Garantizar el cumplimiento de todas las normativas de seguridad en el sitio de construcción.</w:t>
      </w:r>
    </w:p>
    <w:p w:rsidRPr="00931418" w:rsidR="00640919" w:rsidP="00262556" w:rsidRDefault="00640919" w14:paraId="3EC8B0EA"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Coordinar las actividades diarias de la construcción; para ello, deberá articular los frentes de trabajo y el personal asignado.</w:t>
      </w:r>
    </w:p>
    <w:p w:rsidRPr="00931418" w:rsidR="00640919" w:rsidP="00262556" w:rsidRDefault="00640919" w14:paraId="3437E8C9"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la disponibilidad, así como el uso adecuado, de materiales y equipos.</w:t>
      </w:r>
    </w:p>
    <w:p w:rsidRPr="00931418" w:rsidR="00640919" w:rsidP="00262556" w:rsidRDefault="00640919" w14:paraId="5FEA3073" w14:textId="73FED3FA">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Supervisar y coordinar a los sub</w:t>
      </w:r>
      <w:r w:rsidR="00570CF5">
        <w:rPr>
          <w:rFonts w:ascii="Calibri" w:hAnsi="Calibri" w:cs="Calibri"/>
          <w:color w:val="000000" w:themeColor="text1"/>
          <w:sz w:val="20"/>
          <w:szCs w:val="20"/>
          <w:lang w:val="es-CO"/>
        </w:rPr>
        <w:t>contratista</w:t>
      </w:r>
      <w:r w:rsidRPr="00931418">
        <w:rPr>
          <w:rFonts w:ascii="Calibri" w:hAnsi="Calibri" w:cs="Calibri"/>
          <w:color w:val="000000" w:themeColor="text1"/>
          <w:sz w:val="20"/>
          <w:szCs w:val="20"/>
          <w:lang w:val="es-CO"/>
        </w:rPr>
        <w:t>s; con el fin de asegurar que el trabajo se realice conforme al plan.</w:t>
      </w:r>
    </w:p>
    <w:p w:rsidRPr="00931418" w:rsidR="00640919" w:rsidP="00262556" w:rsidRDefault="00640919" w14:paraId="365185EB"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Elaborar y gestionar cronogramas de proyecto; en consecuencia, efectuar el seguimiento correspondiente.</w:t>
      </w:r>
    </w:p>
    <w:p w:rsidRPr="00931418" w:rsidR="00640919" w:rsidP="00262556" w:rsidRDefault="00640919" w14:paraId="708B4F8D"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Supervisar y controlar los costos del proyecto, a fin de evitar sobrecostos.</w:t>
      </w:r>
    </w:p>
    <w:p w:rsidRPr="00931418" w:rsidR="00640919" w:rsidP="00262556" w:rsidRDefault="00640919" w14:paraId="2B77C37E"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Mantener registros detallados del progreso del proyecto, incluyendo reportes diarios, informes de avance y cambios en el diseño.</w:t>
      </w:r>
    </w:p>
    <w:p w:rsidRPr="00931418" w:rsidR="00640919" w:rsidP="00262556" w:rsidRDefault="00640919" w14:paraId="2C938893"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Identificar y resolver los problemas técnicos que surjan durante la construcción; cuando aplique, definir acciones correctivas.</w:t>
      </w:r>
    </w:p>
    <w:p w:rsidRPr="00931418" w:rsidR="00640919" w:rsidP="00262556" w:rsidRDefault="00640919" w14:paraId="32EB340A"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ajustes y modificaciones en respuesta a condiciones imprevistas o cambios en el proyecto.</w:t>
      </w:r>
    </w:p>
    <w:p w:rsidRPr="00931418" w:rsidR="00640919" w:rsidP="00262556" w:rsidRDefault="00640919" w14:paraId="043825CC"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Supervisar la realización de pruebas y ensayos de materiales y componentes; asegurando, en todo caso, que cumplan con las especificaciones.</w:t>
      </w:r>
    </w:p>
    <w:p w:rsidRPr="00931418" w:rsidR="00640919" w:rsidP="00262556" w:rsidRDefault="00640919" w14:paraId="790EC57E"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Implementar y supervisar los planes de control de calidad.</w:t>
      </w:r>
    </w:p>
    <w:p w:rsidRPr="00931418" w:rsidR="00640919" w:rsidP="00262556" w:rsidRDefault="00640919" w14:paraId="46BB706E"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Mantener comunicación constante con el director de proyecto, ingeniero de diseño, ingeniero civil, técnicos operativos, propietarios, terceros y demás partes interesadas; de igual forma, consolidar y canalizar la información necesaria.</w:t>
      </w:r>
    </w:p>
    <w:p w:rsidRPr="00931418" w:rsidR="00640919" w:rsidP="00262556" w:rsidRDefault="00640919" w14:paraId="1FD4F6F7"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Preparar y presentar informes de estado de avance del proyecto, según los requerimientos de las especificaciones técnicas y la solicitud de información.</w:t>
      </w:r>
    </w:p>
    <w:p w:rsidRPr="00931418" w:rsidR="00640919" w:rsidP="00262556" w:rsidRDefault="00640919" w14:paraId="481334C0"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que todas las actividades de construcción del proyecto cumplan con la normatividad, regulaciones y criterios técnicos exigidos para el debido cumplimiento.</w:t>
      </w:r>
    </w:p>
    <w:p w:rsidRPr="00931418" w:rsidR="00640919" w:rsidP="00262556" w:rsidRDefault="00640919" w14:paraId="23DB8D7B" w14:textId="77777777">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Gestionar los permisos necesarios para el cumplimiento del proyecto; verificando, a su vez, que se cumplan todas las condiciones asociadas a dichos permisos.</w:t>
      </w:r>
    </w:p>
    <w:p w:rsidRPr="00931418" w:rsidR="00640919" w:rsidP="00262556" w:rsidRDefault="00640919" w14:paraId="38CF7875" w14:textId="73A31F5A">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 xml:space="preserve">Participar en todas las actividades de construcción del proyecto, incluyendo pruebas, comisionamiento y puesta en marcha; así como pruebas finales, hasta la energización </w:t>
      </w:r>
      <w:r w:rsidRPr="00931418" w:rsidR="00330987">
        <w:rPr>
          <w:rFonts w:ascii="Calibri" w:hAnsi="Calibri" w:cs="Calibri"/>
          <w:color w:val="000000" w:themeColor="text1"/>
          <w:sz w:val="20"/>
          <w:szCs w:val="20"/>
          <w:lang w:val="es-CO"/>
        </w:rPr>
        <w:t>del SSFV</w:t>
      </w:r>
      <w:r w:rsidRPr="00931418">
        <w:rPr>
          <w:rFonts w:ascii="Calibri" w:hAnsi="Calibri" w:cs="Calibri"/>
          <w:color w:val="000000" w:themeColor="text1"/>
          <w:sz w:val="20"/>
          <w:szCs w:val="20"/>
          <w:lang w:val="es-CO"/>
        </w:rPr>
        <w:t>.</w:t>
      </w:r>
    </w:p>
    <w:p w:rsidRPr="00931418" w:rsidR="002E77D1" w:rsidP="00262556" w:rsidRDefault="00640919" w14:paraId="33570E5B" w14:textId="166B38EC">
      <w:pPr>
        <w:numPr>
          <w:ilvl w:val="1"/>
          <w:numId w:val="65"/>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los planes de mantenimiento preventivo y correctivo requeridos, de modo que se asegure el buen funcionamiento del SSFV.</w:t>
      </w:r>
    </w:p>
    <w:p w:rsidRPr="00931418" w:rsidR="00247C7B" w:rsidP="002E77D1" w:rsidRDefault="00247C7B" w14:paraId="0A6EB3CE" w14:textId="77777777">
      <w:pPr>
        <w:autoSpaceDE w:val="0"/>
        <w:autoSpaceDN w:val="0"/>
        <w:ind w:left="1440"/>
        <w:jc w:val="both"/>
        <w:rPr>
          <w:rFonts w:ascii="Calibri" w:hAnsi="Calibri" w:cs="Calibri"/>
          <w:color w:val="000000" w:themeColor="text1"/>
          <w:sz w:val="20"/>
          <w:szCs w:val="20"/>
          <w:lang w:val="es-CO"/>
        </w:rPr>
      </w:pPr>
    </w:p>
    <w:p w:rsidRPr="00931418" w:rsidR="00C24BB5" w:rsidP="00262556" w:rsidRDefault="00C24BB5" w14:paraId="09792024" w14:textId="77777777">
      <w:pPr>
        <w:pStyle w:val="ListParagraph"/>
        <w:numPr>
          <w:ilvl w:val="0"/>
          <w:numId w:val="66"/>
        </w:numPr>
        <w:autoSpaceDE w:val="0"/>
        <w:autoSpaceDN w:val="0"/>
        <w:contextualSpacing/>
        <w:jc w:val="both"/>
        <w:rPr>
          <w:rFonts w:ascii="Calibri" w:hAnsi="Calibri" w:cs="Calibri"/>
          <w:b/>
          <w:bCs/>
          <w:color w:val="000000" w:themeColor="text1"/>
          <w:szCs w:val="20"/>
          <w:lang w:val="es-CO"/>
        </w:rPr>
      </w:pPr>
      <w:r w:rsidRPr="00931418">
        <w:rPr>
          <w:rFonts w:ascii="Calibri" w:hAnsi="Calibri" w:cs="Calibri"/>
          <w:b/>
          <w:bCs/>
          <w:color w:val="000000" w:themeColor="text1"/>
          <w:szCs w:val="20"/>
          <w:lang w:val="es-CO"/>
        </w:rPr>
        <w:t>Residente de obras civiles</w:t>
      </w:r>
    </w:p>
    <w:p w:rsidRPr="00931418" w:rsidR="00C24BB5" w:rsidP="00C24BB5" w:rsidRDefault="00C24BB5" w14:paraId="06D2BBDB" w14:textId="77777777">
      <w:pPr>
        <w:pStyle w:val="ListParagraph"/>
        <w:ind w:left="720" w:firstLine="0"/>
        <w:jc w:val="both"/>
        <w:rPr>
          <w:rFonts w:ascii="Calibri" w:hAnsi="Calibri" w:cs="Calibri"/>
          <w:color w:val="000000" w:themeColor="text1"/>
          <w:szCs w:val="20"/>
          <w:lang w:val="es-CO"/>
        </w:rPr>
      </w:pPr>
    </w:p>
    <w:p w:rsidRPr="00931418" w:rsidR="00C24BB5" w:rsidP="00262556" w:rsidRDefault="00C24BB5" w14:paraId="5D7D6B91" w14:textId="77777777">
      <w:pPr>
        <w:numPr>
          <w:ilvl w:val="0"/>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Formación académica: </w:t>
      </w:r>
      <w:r w:rsidRPr="00931418">
        <w:rPr>
          <w:rFonts w:ascii="Calibri" w:hAnsi="Calibri" w:cs="Calibri"/>
          <w:color w:val="000000" w:themeColor="text1"/>
          <w:sz w:val="20"/>
          <w:szCs w:val="20"/>
          <w:lang w:val="es-CO"/>
        </w:rPr>
        <w:t>formación profesional en Ingeniería Civil; el profesional deberá contar con matrícula profesional vigente. Adicionalmente, deberá acreditar título de posgrado, en cualquier modalidad, en Estructuras o Ingeniería Estructural.</w:t>
      </w:r>
    </w:p>
    <w:p w:rsidRPr="00931418" w:rsidR="00C24BB5" w:rsidP="00C24BB5" w:rsidRDefault="00C24BB5" w14:paraId="2F947D8E" w14:textId="77777777">
      <w:pPr>
        <w:autoSpaceDE w:val="0"/>
        <w:autoSpaceDN w:val="0"/>
        <w:ind w:left="720"/>
        <w:jc w:val="both"/>
        <w:rPr>
          <w:rFonts w:ascii="Calibri" w:hAnsi="Calibri" w:cs="Calibri"/>
          <w:color w:val="000000" w:themeColor="text1"/>
          <w:sz w:val="20"/>
          <w:szCs w:val="20"/>
          <w:lang w:val="es-CO"/>
        </w:rPr>
      </w:pPr>
    </w:p>
    <w:p w:rsidRPr="00931418" w:rsidR="00C24BB5" w:rsidP="00262556" w:rsidRDefault="00C24BB5" w14:paraId="6EA18F4B" w14:textId="77777777">
      <w:pPr>
        <w:numPr>
          <w:ilvl w:val="0"/>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Experiencia profesional mínima: </w:t>
      </w:r>
      <w:r w:rsidRPr="00931418">
        <w:rPr>
          <w:rFonts w:ascii="Calibri" w:hAnsi="Calibri" w:cs="Calibri"/>
          <w:color w:val="000000" w:themeColor="text1"/>
          <w:sz w:val="20"/>
          <w:szCs w:val="20"/>
          <w:lang w:val="es-CO"/>
        </w:rPr>
        <w:t>deberá contar con más de tres (3) años de experiencia profesional como especialista estructural.</w:t>
      </w:r>
    </w:p>
    <w:p w:rsidRPr="00931418" w:rsidR="00C24BB5" w:rsidP="00C24BB5" w:rsidRDefault="00C24BB5" w14:paraId="470320DD" w14:textId="77777777">
      <w:pPr>
        <w:autoSpaceDE w:val="0"/>
        <w:autoSpaceDN w:val="0"/>
        <w:jc w:val="both"/>
        <w:rPr>
          <w:rFonts w:ascii="Calibri" w:hAnsi="Calibri" w:cs="Calibri"/>
          <w:color w:val="000000" w:themeColor="text1"/>
          <w:sz w:val="20"/>
          <w:szCs w:val="20"/>
          <w:lang w:val="es-CO"/>
        </w:rPr>
      </w:pPr>
    </w:p>
    <w:p w:rsidRPr="00931418" w:rsidR="00C24BB5" w:rsidP="00262556" w:rsidRDefault="00C24BB5" w14:paraId="5E10986C" w14:textId="77777777">
      <w:pPr>
        <w:numPr>
          <w:ilvl w:val="0"/>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Funciones mínimas a cumplir: </w:t>
      </w:r>
      <w:r w:rsidRPr="00931418">
        <w:rPr>
          <w:rFonts w:ascii="Calibri" w:hAnsi="Calibri" w:cs="Calibri"/>
          <w:color w:val="000000" w:themeColor="text1"/>
          <w:sz w:val="20"/>
          <w:szCs w:val="20"/>
          <w:lang w:val="es-CO"/>
        </w:rPr>
        <w:t>se detallan a continuación:</w:t>
      </w:r>
    </w:p>
    <w:p w:rsidRPr="00931418" w:rsidR="00C24BB5" w:rsidP="00C24BB5" w:rsidRDefault="00C24BB5" w14:paraId="3DB454C8" w14:textId="77777777">
      <w:pPr>
        <w:pStyle w:val="ListParagraph"/>
        <w:rPr>
          <w:rFonts w:ascii="Calibri" w:hAnsi="Calibri" w:cs="Calibri"/>
          <w:color w:val="000000" w:themeColor="text1"/>
          <w:szCs w:val="20"/>
          <w:lang w:val="es-CO"/>
        </w:rPr>
      </w:pPr>
    </w:p>
    <w:p w:rsidRPr="00931418" w:rsidR="00C24BB5" w:rsidP="00262556" w:rsidRDefault="00C24BB5" w14:paraId="4A254590" w14:textId="77777777">
      <w:pPr>
        <w:numPr>
          <w:ilvl w:val="1"/>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Las funciones del ingeniero civil comprenden, por un lado, la revisión del diseño y, por otro, la construcción de la infraestructura del proyecto, vigilando la correcta instalación.</w:t>
      </w:r>
    </w:p>
    <w:p w:rsidRPr="00931418" w:rsidR="00C24BB5" w:rsidP="00262556" w:rsidRDefault="00C24BB5" w14:paraId="12EA750A" w14:textId="77777777">
      <w:pPr>
        <w:numPr>
          <w:ilvl w:val="1"/>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análisis de los estudios de viabilidad, así como el análisis del terreno.</w:t>
      </w:r>
    </w:p>
    <w:p w:rsidRPr="00931418" w:rsidR="00C24BB5" w:rsidP="00262556" w:rsidRDefault="00C24BB5" w14:paraId="4798BE4C" w14:textId="77777777">
      <w:pPr>
        <w:numPr>
          <w:ilvl w:val="1"/>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Revisar y, si aplica, diseñar las estructuras soporte para los módulos solares; del mismo modo, las cimentaciones y los sistemas de montaje.</w:t>
      </w:r>
    </w:p>
    <w:p w:rsidRPr="00931418" w:rsidR="00C24BB5" w:rsidP="00262556" w:rsidRDefault="00C24BB5" w14:paraId="49C95641" w14:textId="77777777">
      <w:pPr>
        <w:numPr>
          <w:ilvl w:val="1"/>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Revisar, planificar y, si es necesario, diseñar los caminos de acceso, los sistemas de drenaje y otras infraestructuras requeridas para el funcionamiento del proyecto.</w:t>
      </w:r>
    </w:p>
    <w:p w:rsidRPr="00931418" w:rsidR="00C24BB5" w:rsidP="00262556" w:rsidRDefault="00C24BB5" w14:paraId="4BFEE3FD" w14:textId="77777777">
      <w:pPr>
        <w:numPr>
          <w:ilvl w:val="1"/>
          <w:numId w:val="67"/>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el Plan detallado de trabajo del proyecto, asignar recursos y definir hitos clave, dentro de los cuales se incluya la compra y aprovisionamiento de equipos; en articulación con el ingeniero residente eléctrico y el ingeniero ambiental, de manera que se garantice una coordinación eficaz de los tiempos del proyecto.</w:t>
      </w:r>
    </w:p>
    <w:p w:rsidRPr="00931418" w:rsidR="00C24BB5" w:rsidP="00262556" w:rsidRDefault="00C24BB5" w14:paraId="0C7D3BBA" w14:textId="77777777">
      <w:pPr>
        <w:numPr>
          <w:ilvl w:val="1"/>
          <w:numId w:val="67"/>
        </w:numPr>
        <w:autoSpaceDE w:val="0"/>
        <w:autoSpaceDN w:val="0"/>
        <w:jc w:val="both"/>
        <w:rPr>
          <w:rFonts w:ascii="Calibri" w:hAnsi="Calibri" w:cs="Calibri"/>
          <w:color w:val="000000" w:themeColor="text1"/>
          <w:sz w:val="20"/>
          <w:szCs w:val="20"/>
          <w:lang w:val="es-CO"/>
        </w:rPr>
      </w:pPr>
      <w:r w:rsidRPr="04CC3859">
        <w:rPr>
          <w:rFonts w:ascii="Calibri" w:hAnsi="Calibri" w:cs="Calibri"/>
          <w:color w:val="000000" w:themeColor="text1"/>
          <w:sz w:val="20"/>
          <w:szCs w:val="20"/>
          <w:lang w:val="es-CO"/>
        </w:rPr>
        <w:t>Supervisar la construcción de las infraestructuras civiles, asegurando que se sigan los planos y especificaciones; de igual forma, verificar que se cumplan los estándares de calidad exigidos y la reglamentación vigente para obras civiles.</w:t>
      </w:r>
    </w:p>
    <w:p w:rsidRPr="00931418" w:rsidR="00C24BB5" w:rsidP="00C24BB5" w:rsidRDefault="00C24BB5" w14:paraId="475ACE34" w14:textId="77777777">
      <w:pPr>
        <w:autoSpaceDE w:val="0"/>
        <w:autoSpaceDN w:val="0"/>
        <w:jc w:val="both"/>
        <w:rPr>
          <w:rFonts w:ascii="Calibri" w:hAnsi="Calibri" w:cs="Calibri"/>
          <w:color w:val="000000" w:themeColor="text1"/>
          <w:sz w:val="20"/>
          <w:szCs w:val="20"/>
          <w:lang w:val="es-CO"/>
        </w:rPr>
      </w:pPr>
    </w:p>
    <w:p w:rsidRPr="00931418" w:rsidR="00EC119A" w:rsidP="00262556" w:rsidRDefault="00EC119A" w14:paraId="670A70E1" w14:textId="77777777">
      <w:pPr>
        <w:pStyle w:val="ListParagraph"/>
        <w:numPr>
          <w:ilvl w:val="0"/>
          <w:numId w:val="66"/>
        </w:numPr>
        <w:autoSpaceDE w:val="0"/>
        <w:autoSpaceDN w:val="0"/>
        <w:contextualSpacing/>
        <w:jc w:val="both"/>
        <w:rPr>
          <w:rFonts w:ascii="Calibri" w:hAnsi="Calibri" w:cs="Calibri"/>
          <w:b/>
          <w:bCs/>
          <w:color w:val="000000" w:themeColor="text1"/>
          <w:szCs w:val="20"/>
          <w:lang w:val="es-CO"/>
        </w:rPr>
      </w:pPr>
      <w:r w:rsidRPr="00931418">
        <w:rPr>
          <w:rFonts w:ascii="Calibri" w:hAnsi="Calibri" w:cs="Calibri"/>
          <w:b/>
          <w:bCs/>
          <w:color w:val="000000" w:themeColor="text1"/>
          <w:szCs w:val="20"/>
          <w:lang w:val="es-CO"/>
        </w:rPr>
        <w:t>Profesional SST</w:t>
      </w:r>
    </w:p>
    <w:p w:rsidRPr="00931418" w:rsidR="00EC119A" w:rsidP="00EC119A" w:rsidRDefault="00EC119A" w14:paraId="1699568F" w14:textId="77777777">
      <w:pPr>
        <w:pStyle w:val="ListParagraph"/>
        <w:ind w:left="720" w:firstLine="0"/>
        <w:jc w:val="both"/>
        <w:rPr>
          <w:rFonts w:ascii="Calibri" w:hAnsi="Calibri" w:cs="Calibri"/>
          <w:color w:val="000000" w:themeColor="text1"/>
          <w:szCs w:val="20"/>
          <w:lang w:val="es-CO"/>
        </w:rPr>
      </w:pPr>
    </w:p>
    <w:p w:rsidRPr="00931418" w:rsidR="00EC119A" w:rsidP="00262556" w:rsidRDefault="00EC119A" w14:paraId="139A783B" w14:textId="77777777">
      <w:pPr>
        <w:numPr>
          <w:ilvl w:val="0"/>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Formación académica: </w:t>
      </w:r>
      <w:r w:rsidRPr="00931418">
        <w:rPr>
          <w:rFonts w:ascii="Calibri" w:hAnsi="Calibri" w:cs="Calibri"/>
          <w:color w:val="000000" w:themeColor="text1"/>
          <w:sz w:val="20"/>
          <w:szCs w:val="20"/>
          <w:lang w:val="es-CO"/>
        </w:rPr>
        <w:t>formación profesional en cualquier área del conocimiento, siempre y cuando acredite título de posgrado, en cualquier modalidad, en Seguridad y Salud en el Trabajo. Adicionalmente, el profesional deberá contar con Licencia Vigente en Seguridad y Salud en el Trabajo, capacitación virtual con intensidad de cincuenta (50) horas sobre SG-SST y certificación vigente de coordinación de trabajo en alturas. En todo caso, estos requisitos deberán acreditarse mediante certificación expedida por una empresa o entidad acreditada por el Ministerio del Trabajo para certificar estas competencias, o conforme se establezca en la normatividad vigente y aplicable.</w:t>
      </w:r>
    </w:p>
    <w:p w:rsidRPr="00931418" w:rsidR="00EC119A" w:rsidP="00EC119A" w:rsidRDefault="00EC119A" w14:paraId="28031F77" w14:textId="77777777">
      <w:pPr>
        <w:autoSpaceDE w:val="0"/>
        <w:autoSpaceDN w:val="0"/>
        <w:ind w:left="720"/>
        <w:jc w:val="both"/>
        <w:rPr>
          <w:rFonts w:ascii="Calibri" w:hAnsi="Calibri" w:cs="Calibri"/>
          <w:color w:val="000000" w:themeColor="text1"/>
          <w:sz w:val="20"/>
          <w:szCs w:val="20"/>
          <w:lang w:val="es-CO"/>
        </w:rPr>
      </w:pPr>
    </w:p>
    <w:p w:rsidRPr="00931418" w:rsidR="00EC119A" w:rsidP="00262556" w:rsidRDefault="00EC119A" w14:paraId="1ADADC45" w14:textId="77777777">
      <w:pPr>
        <w:numPr>
          <w:ilvl w:val="0"/>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Experiencia profesional mínima:</w:t>
      </w:r>
      <w:r w:rsidRPr="00931418">
        <w:rPr>
          <w:rFonts w:ascii="Calibri" w:hAnsi="Calibri" w:cs="Calibri"/>
          <w:color w:val="000000" w:themeColor="text1"/>
          <w:sz w:val="20"/>
          <w:szCs w:val="20"/>
          <w:lang w:val="es-CO"/>
        </w:rPr>
        <w:t xml:space="preserve"> deberá acreditar experiencia profesional igual o superior a dos (2) años en diseño, asesoría, implementación o seguimiento a Sistemas de Gestión en Seguridad y Salud en el Trabajo, en empresas o proyectos relacionados con instalación, adecuación, construcción u otra clase de obras física.</w:t>
      </w:r>
    </w:p>
    <w:p w:rsidRPr="00931418" w:rsidR="00EC119A" w:rsidP="00EC119A" w:rsidRDefault="00EC119A" w14:paraId="5940F3D8" w14:textId="77777777">
      <w:pPr>
        <w:autoSpaceDE w:val="0"/>
        <w:autoSpaceDN w:val="0"/>
        <w:jc w:val="both"/>
        <w:rPr>
          <w:rFonts w:ascii="Calibri" w:hAnsi="Calibri" w:cs="Calibri"/>
          <w:color w:val="000000" w:themeColor="text1"/>
          <w:sz w:val="20"/>
          <w:szCs w:val="20"/>
          <w:lang w:val="es-CO"/>
        </w:rPr>
      </w:pPr>
    </w:p>
    <w:p w:rsidRPr="00931418" w:rsidR="00EC119A" w:rsidP="00262556" w:rsidRDefault="00EC119A" w14:paraId="2BD788D3" w14:textId="77777777">
      <w:pPr>
        <w:numPr>
          <w:ilvl w:val="0"/>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Funciones mínimas a cumplir:</w:t>
      </w:r>
      <w:r w:rsidRPr="00931418">
        <w:rPr>
          <w:rFonts w:ascii="Calibri" w:hAnsi="Calibri" w:cs="Calibri"/>
          <w:color w:val="000000" w:themeColor="text1"/>
          <w:sz w:val="20"/>
          <w:szCs w:val="20"/>
          <w:lang w:val="es-CO"/>
        </w:rPr>
        <w:t xml:space="preserve"> el profesional SST deberá realizar las siguientes actividades, con el propósito de garantizar que, durante toda la ejecución del proyecto, se logre con éxito un entorno de trabajo seguro y saludable:</w:t>
      </w:r>
    </w:p>
    <w:p w:rsidRPr="00931418" w:rsidR="00EC119A" w:rsidP="00EC119A" w:rsidRDefault="00EC119A" w14:paraId="06A8DAF3" w14:textId="77777777">
      <w:pPr>
        <w:pStyle w:val="ListParagraph"/>
        <w:rPr>
          <w:rFonts w:ascii="Calibri" w:hAnsi="Calibri" w:cs="Calibri"/>
          <w:color w:val="000000" w:themeColor="text1"/>
          <w:szCs w:val="20"/>
          <w:lang w:val="es-CO"/>
        </w:rPr>
      </w:pPr>
    </w:p>
    <w:p w:rsidRPr="00931418" w:rsidR="00EC119A" w:rsidP="00262556" w:rsidRDefault="00EC119A" w14:paraId="16E45D05"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e implementar políticas y procedimientos de seguridad y salud específicos para las actividades del proyecto.</w:t>
      </w:r>
    </w:p>
    <w:p w:rsidRPr="00931418" w:rsidR="00EC119A" w:rsidP="00262556" w:rsidRDefault="00EC119A" w14:paraId="51D139E5"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Mantenerse actualizado frente a las leyes y regulaciones relacionadas con SST; en consecuencia, asegurar que se implementen en el proyecto.</w:t>
      </w:r>
    </w:p>
    <w:p w:rsidRPr="00931418" w:rsidR="00EC119A" w:rsidP="00262556" w:rsidRDefault="00EC119A" w14:paraId="62A6DF0E"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evaluaciones de riesgos para identificar peligros potenciales en el lugar de trabajo, incluyendo riesgos eléctricos, de trabajo en altura, biológicos, mecánicos, manejo de materiales pesados, entre otros.</w:t>
      </w:r>
    </w:p>
    <w:p w:rsidRPr="00931418" w:rsidR="00EC119A" w:rsidP="00262556" w:rsidRDefault="00EC119A" w14:paraId="36C80643"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Analizar los riesgos identificados y, a partir de ello, desarrollar estrategias para mitigarlos o eliminarlos.</w:t>
      </w:r>
    </w:p>
    <w:p w:rsidRPr="00931418" w:rsidR="00EC119A" w:rsidP="00262556" w:rsidRDefault="00EC119A" w14:paraId="32A4FA94"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y ejecutar los programas de capacitación en seguridad y salud para todo el personal del proyecto; incluyendo, entre otros, formación en el uso de equipos de protección personal (EPP), procedimientos de emergencia y prácticas de trabajo seguro.</w:t>
      </w:r>
    </w:p>
    <w:p w:rsidRPr="00931418" w:rsidR="00EC119A" w:rsidP="00262556" w:rsidRDefault="00EC119A" w14:paraId="7E2DC91E"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Promover una cultura de seguridad mediante campañas de concienciación y actividades educativas.</w:t>
      </w:r>
    </w:p>
    <w:p w:rsidRPr="00931418" w:rsidR="00EC119A" w:rsidP="00262556" w:rsidRDefault="00EC119A" w14:paraId="3D897D6F"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inspecciones con regularidad en el proyecto, a fin de identificar y corregir condiciones inseguras o peligrosas; asimismo, gestionar las acciones correctivas y preventivas derivadas de los hallazgos encontrados en materia de seguridad.</w:t>
      </w:r>
    </w:p>
    <w:p w:rsidRPr="00931418" w:rsidR="00EC119A" w:rsidP="00262556" w:rsidRDefault="00EC119A" w14:paraId="5E9DD6C7"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auditorías de seguridad y salud para asegurar el cumplimiento de las normativas y políticas de SST.</w:t>
      </w:r>
    </w:p>
    <w:p w:rsidRPr="00931418" w:rsidR="00EC119A" w:rsidP="00262556" w:rsidRDefault="00EC119A" w14:paraId="684566C2"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Investigar incidentes y accidentes para determinar sus causas y prevenir su recurrencia; además, presentar informes de incidentes, accidentes y mejoras orientadas a fortalecer la seguridad.</w:t>
      </w:r>
    </w:p>
    <w:p w:rsidRPr="00931418" w:rsidR="00EC119A" w:rsidP="00262556" w:rsidRDefault="00EC119A" w14:paraId="498411D8"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Supervisar periódicamente las condiciones de trabajo y el comportamiento de los trabajadores para asegurar el cumplimiento de las normas de seguridad; de igual forma, presentar informes del desempeño de la seguridad y de las acciones tomadas.</w:t>
      </w:r>
    </w:p>
    <w:p w:rsidRPr="00931418" w:rsidR="00EC119A" w:rsidP="00262556" w:rsidRDefault="00EC119A" w14:paraId="6AAD5E7D"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Gestionar los elementos de protección personal, verificando que sean los adecuados para la tarea y que se usen correctamente; por lo tanto, gestionar la reposición de los EPP cuando se requiera.</w:t>
      </w:r>
    </w:p>
    <w:p w:rsidRPr="00931418" w:rsidR="00EC119A" w:rsidP="00262556" w:rsidRDefault="00EC119A" w14:paraId="180EC524"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y mantener planes de respuesta a emergencias, incluyendo procedimientos de evacuación y primeros auxilios.</w:t>
      </w:r>
    </w:p>
    <w:p w:rsidRPr="00931418" w:rsidR="00EC119A" w:rsidP="00262556" w:rsidRDefault="00EC119A" w14:paraId="09ADC6DB"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Organizar y realizar simulacros de emergencia, con el propósito de preparar a los trabajadores para situaciones de emergencia reales.</w:t>
      </w:r>
    </w:p>
    <w:p w:rsidRPr="00931418" w:rsidR="00EC119A" w:rsidP="00262556" w:rsidRDefault="00EC119A" w14:paraId="6AB26BB0"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e implementar programas de bienestar y salud, promoviendo hábitos saludables y la prevención de enfermedades ocupacionales.</w:t>
      </w:r>
    </w:p>
    <w:p w:rsidRPr="00931418" w:rsidR="00EC119A" w:rsidP="00262556" w:rsidRDefault="00EC119A" w14:paraId="59DA3E9D" w14:textId="77777777">
      <w:pPr>
        <w:numPr>
          <w:ilvl w:val="1"/>
          <w:numId w:val="68"/>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Coordinar y supervisar las evaluaciones médicas ocupacionales, así como los programas de vigilancia de la salud.</w:t>
      </w:r>
    </w:p>
    <w:p w:rsidRPr="00931418" w:rsidR="005C0546" w:rsidP="005C0546" w:rsidRDefault="005C0546" w14:paraId="4713064A" w14:textId="77777777">
      <w:pPr>
        <w:autoSpaceDE w:val="0"/>
        <w:autoSpaceDN w:val="0"/>
        <w:ind w:left="1440"/>
        <w:jc w:val="both"/>
        <w:rPr>
          <w:rFonts w:ascii="Calibri" w:hAnsi="Calibri" w:cs="Calibri"/>
          <w:color w:val="000000" w:themeColor="text1"/>
          <w:sz w:val="20"/>
          <w:szCs w:val="20"/>
          <w:lang w:val="es-CO"/>
        </w:rPr>
      </w:pPr>
    </w:p>
    <w:p w:rsidRPr="00931418" w:rsidR="002A0528" w:rsidP="00262556" w:rsidRDefault="002A0528" w14:paraId="071B48E1" w14:textId="77777777">
      <w:pPr>
        <w:pStyle w:val="ListParagraph"/>
        <w:numPr>
          <w:ilvl w:val="0"/>
          <w:numId w:val="66"/>
        </w:numPr>
        <w:autoSpaceDE w:val="0"/>
        <w:autoSpaceDN w:val="0"/>
        <w:contextualSpacing/>
        <w:jc w:val="both"/>
        <w:rPr>
          <w:rFonts w:ascii="Calibri" w:hAnsi="Calibri" w:cs="Calibri"/>
          <w:b/>
          <w:bCs/>
          <w:color w:val="000000" w:themeColor="text1"/>
          <w:szCs w:val="20"/>
          <w:lang w:val="es-CO"/>
        </w:rPr>
      </w:pPr>
      <w:r w:rsidRPr="00931418">
        <w:rPr>
          <w:rFonts w:ascii="Calibri" w:hAnsi="Calibri" w:cs="Calibri"/>
          <w:b/>
          <w:bCs/>
          <w:color w:val="000000" w:themeColor="text1"/>
          <w:szCs w:val="20"/>
          <w:lang w:val="es-CO"/>
        </w:rPr>
        <w:t>Ingeniero ambiental</w:t>
      </w:r>
    </w:p>
    <w:p w:rsidRPr="00931418" w:rsidR="002A0528" w:rsidP="002A0528" w:rsidRDefault="002A0528" w14:paraId="3CC78341" w14:textId="77777777">
      <w:pPr>
        <w:ind w:left="720"/>
        <w:jc w:val="both"/>
        <w:rPr>
          <w:rFonts w:ascii="Calibri" w:hAnsi="Calibri" w:cs="Calibri"/>
          <w:color w:val="000000" w:themeColor="text1"/>
          <w:sz w:val="20"/>
          <w:szCs w:val="20"/>
          <w:lang w:val="es-CO"/>
        </w:rPr>
      </w:pPr>
    </w:p>
    <w:p w:rsidRPr="00931418" w:rsidR="002A0528" w:rsidP="00262556" w:rsidRDefault="002A0528" w14:paraId="4D033233" w14:textId="77777777">
      <w:pPr>
        <w:numPr>
          <w:ilvl w:val="0"/>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Formación Académica:</w:t>
      </w:r>
      <w:r w:rsidRPr="00931418">
        <w:rPr>
          <w:rFonts w:ascii="Calibri" w:hAnsi="Calibri" w:cs="Calibri"/>
          <w:color w:val="000000" w:themeColor="text1"/>
          <w:sz w:val="20"/>
          <w:szCs w:val="20"/>
          <w:lang w:val="es-CO"/>
        </w:rPr>
        <w:t xml:space="preserve"> formación profesional en Ingeniería Ambiental; en consecuencia, el profesional deberá contar con matrícula profesional vigente.</w:t>
      </w:r>
    </w:p>
    <w:p w:rsidRPr="00931418" w:rsidR="002A0528" w:rsidP="002A0528" w:rsidRDefault="002A0528" w14:paraId="0EA9A359" w14:textId="77777777">
      <w:pPr>
        <w:autoSpaceDE w:val="0"/>
        <w:autoSpaceDN w:val="0"/>
        <w:ind w:left="720"/>
        <w:jc w:val="both"/>
        <w:rPr>
          <w:rFonts w:ascii="Calibri" w:hAnsi="Calibri" w:cs="Calibri"/>
          <w:color w:val="000000" w:themeColor="text1"/>
          <w:sz w:val="20"/>
          <w:szCs w:val="20"/>
          <w:lang w:val="es-CO"/>
        </w:rPr>
      </w:pPr>
    </w:p>
    <w:p w:rsidRPr="00931418" w:rsidR="002A0528" w:rsidP="00262556" w:rsidRDefault="002A0528" w14:paraId="1CEC587D" w14:textId="6751B585">
      <w:pPr>
        <w:numPr>
          <w:ilvl w:val="0"/>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Experiencia profesional mínima:</w:t>
      </w:r>
      <w:r w:rsidRPr="00931418">
        <w:rPr>
          <w:rFonts w:ascii="Calibri" w:hAnsi="Calibri" w:cs="Calibri"/>
          <w:color w:val="000000" w:themeColor="text1"/>
          <w:sz w:val="20"/>
          <w:szCs w:val="20"/>
          <w:lang w:val="es-CO"/>
        </w:rPr>
        <w:t xml:space="preserve"> deberá acreditar experiencia específica en mínimo tres (3) </w:t>
      </w:r>
      <w:r w:rsidR="00570CF5">
        <w:rPr>
          <w:rFonts w:ascii="Calibri" w:hAnsi="Calibri" w:cs="Calibri"/>
          <w:color w:val="000000" w:themeColor="text1"/>
          <w:sz w:val="20"/>
          <w:szCs w:val="20"/>
          <w:lang w:val="es-CO"/>
        </w:rPr>
        <w:t>contrato</w:t>
      </w:r>
      <w:r w:rsidRPr="00931418">
        <w:rPr>
          <w:rFonts w:ascii="Calibri" w:hAnsi="Calibri" w:cs="Calibri"/>
          <w:color w:val="000000" w:themeColor="text1"/>
          <w:sz w:val="20"/>
          <w:szCs w:val="20"/>
          <w:lang w:val="es-CO"/>
        </w:rPr>
        <w:t>s, en los cuales haya participado en el diseño e implementación de Planes de Manejo Ambiental, enmarcados en proyectos de generación eléctrica FNCER.</w:t>
      </w:r>
    </w:p>
    <w:p w:rsidRPr="00931418" w:rsidR="002A0528" w:rsidP="002A0528" w:rsidRDefault="002A0528" w14:paraId="320B6E01" w14:textId="77777777">
      <w:pPr>
        <w:autoSpaceDE w:val="0"/>
        <w:autoSpaceDN w:val="0"/>
        <w:jc w:val="both"/>
        <w:rPr>
          <w:rFonts w:ascii="Calibri" w:hAnsi="Calibri" w:cs="Calibri"/>
          <w:color w:val="000000" w:themeColor="text1"/>
          <w:sz w:val="20"/>
          <w:szCs w:val="20"/>
          <w:lang w:val="es-CO"/>
        </w:rPr>
      </w:pPr>
    </w:p>
    <w:p w:rsidRPr="00931418" w:rsidR="002A0528" w:rsidP="00262556" w:rsidRDefault="002A0528" w14:paraId="7B87F7D9" w14:textId="77777777">
      <w:pPr>
        <w:numPr>
          <w:ilvl w:val="0"/>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Funciones mínimas a cumplir:</w:t>
      </w:r>
      <w:r w:rsidRPr="00931418">
        <w:rPr>
          <w:rFonts w:ascii="Calibri" w:hAnsi="Calibri" w:cs="Calibri"/>
          <w:color w:val="000000" w:themeColor="text1"/>
          <w:sz w:val="20"/>
          <w:szCs w:val="20"/>
          <w:lang w:val="es-CO"/>
        </w:rPr>
        <w:t xml:space="preserve"> se detallan a continuación:</w:t>
      </w:r>
    </w:p>
    <w:p w:rsidRPr="00931418" w:rsidR="002A0528" w:rsidP="002A0528" w:rsidRDefault="002A0528" w14:paraId="2A3C37B8" w14:textId="77777777">
      <w:pPr>
        <w:pStyle w:val="ListParagraph"/>
        <w:rPr>
          <w:rFonts w:ascii="Calibri" w:hAnsi="Calibri" w:cs="Calibri"/>
          <w:color w:val="000000" w:themeColor="text1"/>
          <w:szCs w:val="20"/>
          <w:lang w:val="es-CO"/>
        </w:rPr>
      </w:pPr>
    </w:p>
    <w:p w:rsidRPr="00931418" w:rsidR="002A0528" w:rsidP="00262556" w:rsidRDefault="002A0528" w14:paraId="6332594B"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que el proyecto se desarrolle de manera sostenible y, por ende, cumpla con las regulaciones ambientales.</w:t>
      </w:r>
    </w:p>
    <w:p w:rsidRPr="00931418" w:rsidR="002A0528" w:rsidP="00262556" w:rsidRDefault="002A0528" w14:paraId="1D988F14"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Implementar programas para la gestión adecuada de residuos generados durante la construcción del proyecto; de esta manera, se fortalece el control ambiental en obra.</w:t>
      </w:r>
    </w:p>
    <w:p w:rsidRPr="00931418" w:rsidR="002A0528" w:rsidP="00262556" w:rsidRDefault="002A0528" w14:paraId="00B5BD46"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vigilancia y proteger la biodiversidad local, así como los hábitats naturales afectados por el proyecto; a su vez, promover medidas de manejo y compensación cuando aplique.</w:t>
      </w:r>
    </w:p>
    <w:p w:rsidRPr="00931418" w:rsidR="002A0528" w:rsidP="00262556" w:rsidRDefault="002A0528" w14:paraId="572AD316"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Promover y supervisar prácticas de eficiencia energética en la operación; en paralelo, verificar su adopción en los procesos asociados.</w:t>
      </w:r>
    </w:p>
    <w:p w:rsidRPr="00931418" w:rsidR="002A0528" w:rsidP="00262556" w:rsidRDefault="002A0528" w14:paraId="20F0D6BA"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Capacitar al personal del proyecto y, al mismo tiempo, generar conciencia sobre prácticas ambientales sostenibles y el cumplimiento de las regulaciones ambientales.</w:t>
      </w:r>
    </w:p>
    <w:p w:rsidRPr="00931418" w:rsidR="002A0528" w:rsidP="00262556" w:rsidRDefault="002A0528" w14:paraId="526A5371"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Participar, en conjunto con el ingeniero residente, en el desarrollo de programas de concienciación para la comunidad local sobre los beneficios ambientales del SSFV y las prácticas sostenibles implementadas.</w:t>
      </w:r>
    </w:p>
    <w:p w:rsidRPr="00931418" w:rsidR="002A0528" w:rsidP="00262556" w:rsidRDefault="002A0528" w14:paraId="541006E4"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Recopilar y analizar datos ambientales para evaluar el desempeño ambiental del proyecto; además, documentar el cumplimiento de las iniciativas ambientales.</w:t>
      </w:r>
    </w:p>
    <w:p w:rsidRPr="00931418" w:rsidR="002A0528" w:rsidP="00262556" w:rsidRDefault="002A0528" w14:paraId="05E547CD"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Investigar y proponer mejoras tecnológicas y de procesos, con el propósito de reducir el impacto ambiental.</w:t>
      </w:r>
    </w:p>
    <w:p w:rsidRPr="00931418" w:rsidR="002A0528" w:rsidP="00262556" w:rsidRDefault="002A0528" w14:paraId="48003753"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estrategias para adaptar la operación del proyecto a los impactos del cambio climático y, en consecuencia, reducir su huella de carbono.</w:t>
      </w:r>
    </w:p>
    <w:p w:rsidRPr="00931418" w:rsidR="002A0528" w:rsidP="00262556" w:rsidRDefault="002A0528" w14:paraId="4B57394D" w14:textId="77777777">
      <w:pPr>
        <w:numPr>
          <w:ilvl w:val="1"/>
          <w:numId w:val="69"/>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e implementar planes de contingencia para responder a emergencias ambientales, tales como derrames de sustancias peligrosas o desastres naturales; por tanto, asegurar su divulgación y aplicación cuando se requiera.</w:t>
      </w:r>
    </w:p>
    <w:p w:rsidRPr="00931418" w:rsidR="002A0528" w:rsidP="00262556" w:rsidRDefault="002A0528" w14:paraId="6C3E2A1E" w14:textId="77777777">
      <w:pPr>
        <w:numPr>
          <w:ilvl w:val="1"/>
          <w:numId w:val="69"/>
        </w:numPr>
        <w:autoSpaceDE w:val="0"/>
        <w:autoSpaceDN w:val="0"/>
        <w:jc w:val="both"/>
        <w:rPr>
          <w:rFonts w:ascii="Calibri" w:hAnsi="Calibri" w:cs="Calibri"/>
          <w:color w:val="000000" w:themeColor="text1"/>
          <w:sz w:val="20"/>
          <w:szCs w:val="20"/>
          <w:lang w:val="es-CO"/>
        </w:rPr>
      </w:pPr>
      <w:r w:rsidRPr="04CC3859">
        <w:rPr>
          <w:rFonts w:ascii="Calibri" w:hAnsi="Calibri" w:cs="Calibri"/>
          <w:color w:val="000000" w:themeColor="text1"/>
          <w:sz w:val="20"/>
          <w:szCs w:val="20"/>
          <w:lang w:val="es-CO"/>
        </w:rPr>
        <w:t>Coordinar y liderar las acciones de respuesta rápida en caso de incidentes ambientales.</w:t>
      </w:r>
    </w:p>
    <w:p w:rsidRPr="00931418" w:rsidR="00C24BB5" w:rsidP="00C24BB5" w:rsidRDefault="00C24BB5" w14:paraId="76DAD35E" w14:textId="77777777">
      <w:pPr>
        <w:autoSpaceDE w:val="0"/>
        <w:autoSpaceDN w:val="0"/>
        <w:jc w:val="both"/>
        <w:rPr>
          <w:rFonts w:ascii="Calibri" w:hAnsi="Calibri" w:cs="Calibri"/>
          <w:vanish/>
          <w:color w:val="000000" w:themeColor="text1"/>
          <w:sz w:val="20"/>
          <w:szCs w:val="20"/>
          <w:lang w:val="es-CO"/>
        </w:rPr>
      </w:pPr>
    </w:p>
    <w:p w:rsidRPr="00931418" w:rsidR="00C24BB5" w:rsidP="00C24BB5" w:rsidRDefault="00C24BB5" w14:paraId="43EBABD1" w14:textId="77777777">
      <w:pPr>
        <w:jc w:val="both"/>
        <w:rPr>
          <w:rFonts w:ascii="Calibri" w:hAnsi="Calibri" w:cs="Calibri"/>
          <w:color w:val="000000" w:themeColor="text1"/>
          <w:sz w:val="20"/>
          <w:szCs w:val="20"/>
          <w:lang w:val="es-CO"/>
        </w:rPr>
      </w:pPr>
    </w:p>
    <w:p w:rsidRPr="00931418" w:rsidR="00302EB0" w:rsidP="00262556" w:rsidRDefault="00302EB0" w14:paraId="54A868DA" w14:textId="77777777">
      <w:pPr>
        <w:pStyle w:val="ListParagraph"/>
        <w:numPr>
          <w:ilvl w:val="0"/>
          <w:numId w:val="66"/>
        </w:numPr>
        <w:autoSpaceDE w:val="0"/>
        <w:autoSpaceDN w:val="0"/>
        <w:contextualSpacing/>
        <w:jc w:val="both"/>
        <w:rPr>
          <w:rFonts w:ascii="Calibri" w:hAnsi="Calibri" w:cs="Calibri"/>
          <w:b/>
          <w:bCs/>
          <w:color w:val="000000" w:themeColor="text1"/>
          <w:szCs w:val="20"/>
          <w:lang w:val="es-CO"/>
        </w:rPr>
      </w:pPr>
      <w:r w:rsidRPr="00931418">
        <w:rPr>
          <w:rFonts w:ascii="Calibri" w:hAnsi="Calibri" w:cs="Calibri"/>
          <w:b/>
          <w:bCs/>
          <w:color w:val="000000" w:themeColor="text1"/>
          <w:szCs w:val="20"/>
          <w:lang w:val="es-CO"/>
        </w:rPr>
        <w:t>Apoyo administrativo y financiero</w:t>
      </w:r>
    </w:p>
    <w:p w:rsidRPr="00931418" w:rsidR="00302EB0" w:rsidP="00302EB0" w:rsidRDefault="00302EB0" w14:paraId="5BCB54AD" w14:textId="77777777">
      <w:pPr>
        <w:ind w:left="720"/>
        <w:jc w:val="both"/>
        <w:rPr>
          <w:rFonts w:ascii="Calibri" w:hAnsi="Calibri" w:cs="Calibri"/>
          <w:color w:val="000000" w:themeColor="text1"/>
          <w:sz w:val="20"/>
          <w:szCs w:val="20"/>
          <w:lang w:val="es-CO"/>
        </w:rPr>
      </w:pPr>
    </w:p>
    <w:p w:rsidRPr="00931418" w:rsidR="00302EB0" w:rsidP="00262556" w:rsidRDefault="00302EB0" w14:paraId="227C56C1" w14:textId="77777777">
      <w:pPr>
        <w:numPr>
          <w:ilvl w:val="0"/>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Formación académica: </w:t>
      </w:r>
      <w:r w:rsidRPr="00931418">
        <w:rPr>
          <w:rFonts w:ascii="Calibri" w:hAnsi="Calibri" w:cs="Calibri"/>
          <w:color w:val="000000" w:themeColor="text1"/>
          <w:sz w:val="20"/>
          <w:szCs w:val="20"/>
          <w:lang w:val="es-CO"/>
        </w:rPr>
        <w:t>formación profesional en economía, administración, contaduría o Ingeniería Industrial.</w:t>
      </w:r>
    </w:p>
    <w:p w:rsidRPr="00931418" w:rsidR="00302EB0" w:rsidP="00302EB0" w:rsidRDefault="00302EB0" w14:paraId="1718DECA" w14:textId="77777777">
      <w:pPr>
        <w:autoSpaceDE w:val="0"/>
        <w:autoSpaceDN w:val="0"/>
        <w:ind w:left="720"/>
        <w:jc w:val="both"/>
        <w:rPr>
          <w:rFonts w:ascii="Calibri" w:hAnsi="Calibri" w:cs="Calibri"/>
          <w:color w:val="000000" w:themeColor="text1"/>
          <w:sz w:val="20"/>
          <w:szCs w:val="20"/>
          <w:lang w:val="es-CO"/>
        </w:rPr>
      </w:pPr>
    </w:p>
    <w:p w:rsidRPr="00931418" w:rsidR="00302EB0" w:rsidP="00262556" w:rsidRDefault="00302EB0" w14:paraId="3027B976" w14:textId="5433AA02">
      <w:pPr>
        <w:numPr>
          <w:ilvl w:val="0"/>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Experiencia profesional mínima: </w:t>
      </w:r>
      <w:r w:rsidRPr="00931418">
        <w:rPr>
          <w:rFonts w:ascii="Calibri" w:hAnsi="Calibri" w:cs="Calibri"/>
          <w:color w:val="000000" w:themeColor="text1"/>
          <w:sz w:val="20"/>
          <w:szCs w:val="20"/>
          <w:lang w:val="es-CO"/>
        </w:rPr>
        <w:t xml:space="preserve">deberá acreditar experiencia específica en mínimo tres (3) </w:t>
      </w:r>
      <w:r w:rsidR="00570CF5">
        <w:rPr>
          <w:rFonts w:ascii="Calibri" w:hAnsi="Calibri" w:cs="Calibri"/>
          <w:color w:val="000000" w:themeColor="text1"/>
          <w:sz w:val="20"/>
          <w:szCs w:val="20"/>
          <w:lang w:val="es-CO"/>
        </w:rPr>
        <w:t>contrato</w:t>
      </w:r>
      <w:r w:rsidRPr="00931418">
        <w:rPr>
          <w:rFonts w:ascii="Calibri" w:hAnsi="Calibri" w:cs="Calibri"/>
          <w:color w:val="000000" w:themeColor="text1"/>
          <w:sz w:val="20"/>
          <w:szCs w:val="20"/>
          <w:lang w:val="es-CO"/>
        </w:rPr>
        <w:t>s en actividades administrativas.</w:t>
      </w:r>
    </w:p>
    <w:p w:rsidRPr="00931418" w:rsidR="00302EB0" w:rsidP="00302EB0" w:rsidRDefault="00302EB0" w14:paraId="7F02A1AE" w14:textId="77777777">
      <w:pPr>
        <w:autoSpaceDE w:val="0"/>
        <w:autoSpaceDN w:val="0"/>
        <w:jc w:val="both"/>
        <w:rPr>
          <w:rFonts w:ascii="Calibri" w:hAnsi="Calibri" w:cs="Calibri"/>
          <w:color w:val="000000" w:themeColor="text1"/>
          <w:sz w:val="20"/>
          <w:szCs w:val="20"/>
          <w:lang w:val="es-CO"/>
        </w:rPr>
      </w:pPr>
    </w:p>
    <w:p w:rsidRPr="00931418" w:rsidR="00302EB0" w:rsidP="00262556" w:rsidRDefault="00ED467E" w14:paraId="23018ACC" w14:textId="0B062B35">
      <w:pPr>
        <w:numPr>
          <w:ilvl w:val="0"/>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Funciones mínimas para cumplir</w:t>
      </w:r>
      <w:r w:rsidRPr="00931418" w:rsidR="00302EB0">
        <w:rPr>
          <w:rFonts w:ascii="Calibri" w:hAnsi="Calibri" w:cs="Calibri"/>
          <w:b/>
          <w:bCs/>
          <w:color w:val="000000" w:themeColor="text1"/>
          <w:sz w:val="20"/>
          <w:szCs w:val="20"/>
          <w:lang w:val="es-CO"/>
        </w:rPr>
        <w:t xml:space="preserve">: </w:t>
      </w:r>
      <w:r w:rsidRPr="00931418" w:rsidR="00302EB0">
        <w:rPr>
          <w:rFonts w:ascii="Calibri" w:hAnsi="Calibri" w:cs="Calibri"/>
          <w:color w:val="000000" w:themeColor="text1"/>
          <w:sz w:val="20"/>
          <w:szCs w:val="20"/>
          <w:lang w:val="es-CO"/>
        </w:rPr>
        <w:t>se detallan a continuación:</w:t>
      </w:r>
    </w:p>
    <w:p w:rsidRPr="00931418" w:rsidR="00302EB0" w:rsidP="00302EB0" w:rsidRDefault="00302EB0" w14:paraId="0D366DE2" w14:textId="77777777">
      <w:pPr>
        <w:autoSpaceDE w:val="0"/>
        <w:autoSpaceDN w:val="0"/>
        <w:jc w:val="both"/>
        <w:rPr>
          <w:rFonts w:ascii="Calibri" w:hAnsi="Calibri" w:cs="Calibri"/>
          <w:color w:val="000000" w:themeColor="text1"/>
          <w:sz w:val="20"/>
          <w:szCs w:val="20"/>
          <w:lang w:val="es-CO"/>
        </w:rPr>
      </w:pPr>
    </w:p>
    <w:p w:rsidRPr="00931418" w:rsidR="00302EB0" w:rsidP="00262556" w:rsidRDefault="00302EB0" w14:paraId="7C222C4C"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la planificación, ejecución y monitoreo financiero del proyecto.</w:t>
      </w:r>
    </w:p>
    <w:p w:rsidRPr="00931418" w:rsidR="00302EB0" w:rsidP="00262556" w:rsidRDefault="00302EB0" w14:paraId="460A5E77"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Desarrollar y establecer el presupuesto del proyecto, asegurándose de que todos los costos estimados sean precisos y realistas.</w:t>
      </w:r>
    </w:p>
    <w:p w:rsidRPr="00931418" w:rsidR="00302EB0" w:rsidP="00262556" w:rsidRDefault="00302EB0" w14:paraId="16D6C2A4"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proyecciones financieras a corto y largo plazo, evaluando la viabilidad económica del proyecto.</w:t>
      </w:r>
    </w:p>
    <w:p w:rsidRPr="00931418" w:rsidR="00302EB0" w:rsidP="00262556" w:rsidRDefault="00302EB0" w14:paraId="47F5C506"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Evaluar los costos y beneficios del proyecto, con el fin de asegurar que se maximice el valor para la empresa.</w:t>
      </w:r>
    </w:p>
    <w:p w:rsidRPr="00931418" w:rsidR="00302EB0" w:rsidP="00262556" w:rsidRDefault="00302EB0" w14:paraId="3A9460E7"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la adecuada gestión de fondos y financiamiento del proyecto.</w:t>
      </w:r>
    </w:p>
    <w:p w:rsidRPr="00931418" w:rsidR="00302EB0" w:rsidP="00262556" w:rsidRDefault="00302EB0" w14:paraId="69566312"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que se tenga la suficiente liquidez para cubrir las necesidades operativas del proyecto; de esta manera, se garantiza su continuidad.</w:t>
      </w:r>
    </w:p>
    <w:p w:rsidRPr="00931418" w:rsidR="00302EB0" w:rsidP="00262556" w:rsidRDefault="00302EB0" w14:paraId="32238B9F"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Monitorear y controlar los gastos del proyecto, a fin de asegurar que se mantengan dentro del presupuesto establecido.</w:t>
      </w:r>
    </w:p>
    <w:p w:rsidRPr="00931418" w:rsidR="00302EB0" w:rsidP="00262556" w:rsidRDefault="00302EB0" w14:paraId="18B023B0"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Realizar los informes financieros que reflejen el estado financiero del proyecto.</w:t>
      </w:r>
    </w:p>
    <w:p w:rsidRPr="00931418" w:rsidR="00302EB0" w:rsidP="00262556" w:rsidRDefault="00302EB0" w14:paraId="3855D102"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Identificar posibles riesgos financieros y, en consecuencia, definir los planes de mitigación.</w:t>
      </w:r>
    </w:p>
    <w:p w:rsidRPr="00931418" w:rsidR="00302EB0" w:rsidP="00262556" w:rsidRDefault="00302EB0" w14:paraId="4F400ACC"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Analizar los costos de las distintas actividades del proyecto para identificar áreas de ahorro y eficiencia; asimismo, detectar oportunidades de optimización de recursos.</w:t>
      </w:r>
    </w:p>
    <w:p w:rsidRPr="00931418" w:rsidR="00302EB0" w:rsidP="00262556" w:rsidRDefault="00302EB0" w14:paraId="66EB227A" w14:textId="77777777">
      <w:pPr>
        <w:numPr>
          <w:ilvl w:val="1"/>
          <w:numId w:val="70"/>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Registrar todas las transacciones financieras relacionadas con el proyecto de manera precisa y conforme a las normas contables.</w:t>
      </w:r>
    </w:p>
    <w:p w:rsidRPr="00931418" w:rsidR="00CF2860" w:rsidP="00CF2860" w:rsidRDefault="00CF2860" w14:paraId="2B425B6A" w14:textId="77777777">
      <w:pPr>
        <w:autoSpaceDE w:val="0"/>
        <w:autoSpaceDN w:val="0"/>
        <w:ind w:left="1440"/>
        <w:jc w:val="both"/>
        <w:rPr>
          <w:rFonts w:ascii="Calibri" w:hAnsi="Calibri" w:cs="Calibri"/>
          <w:color w:val="000000" w:themeColor="text1"/>
          <w:sz w:val="20"/>
          <w:szCs w:val="20"/>
          <w:lang w:val="es-CO"/>
        </w:rPr>
      </w:pPr>
    </w:p>
    <w:p w:rsidRPr="00931418" w:rsidR="005B301F" w:rsidP="00262556" w:rsidRDefault="005B301F" w14:paraId="678EEA51" w14:textId="77777777">
      <w:pPr>
        <w:pStyle w:val="ListParagraph"/>
        <w:numPr>
          <w:ilvl w:val="0"/>
          <w:numId w:val="66"/>
        </w:numPr>
        <w:autoSpaceDE w:val="0"/>
        <w:autoSpaceDN w:val="0"/>
        <w:contextualSpacing/>
        <w:jc w:val="both"/>
        <w:rPr>
          <w:rFonts w:ascii="Calibri" w:hAnsi="Calibri" w:cs="Calibri"/>
          <w:color w:val="000000" w:themeColor="text1"/>
          <w:szCs w:val="20"/>
          <w:lang w:val="es-CO"/>
        </w:rPr>
      </w:pPr>
      <w:r w:rsidRPr="00931418">
        <w:rPr>
          <w:rFonts w:ascii="Calibri" w:hAnsi="Calibri" w:cs="Calibri"/>
          <w:b/>
          <w:bCs/>
          <w:color w:val="000000" w:themeColor="text1"/>
          <w:szCs w:val="20"/>
          <w:lang w:val="es-CO"/>
        </w:rPr>
        <w:t>Profesional Jurídico</w:t>
      </w:r>
    </w:p>
    <w:p w:rsidRPr="00931418" w:rsidR="005B301F" w:rsidP="005B301F" w:rsidRDefault="005B301F" w14:paraId="70C017D7" w14:textId="77777777">
      <w:pPr>
        <w:pStyle w:val="ListParagraph"/>
        <w:ind w:left="720" w:firstLine="0"/>
        <w:jc w:val="both"/>
        <w:rPr>
          <w:rFonts w:ascii="Calibri" w:hAnsi="Calibri" w:cs="Calibri"/>
          <w:color w:val="000000" w:themeColor="text1"/>
          <w:szCs w:val="20"/>
          <w:lang w:val="es-CO"/>
        </w:rPr>
      </w:pPr>
    </w:p>
    <w:p w:rsidRPr="00931418" w:rsidR="005B301F" w:rsidP="00262556" w:rsidRDefault="005B301F" w14:paraId="145F7AF6" w14:textId="77777777">
      <w:pPr>
        <w:numPr>
          <w:ilvl w:val="0"/>
          <w:numId w:val="71"/>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Formación académica:</w:t>
      </w:r>
      <w:r w:rsidRPr="00931418">
        <w:rPr>
          <w:rFonts w:ascii="Calibri" w:hAnsi="Calibri" w:cs="Calibri"/>
          <w:color w:val="000000" w:themeColor="text1"/>
          <w:sz w:val="20"/>
          <w:szCs w:val="20"/>
          <w:lang w:val="es-CO"/>
        </w:rPr>
        <w:t xml:space="preserve"> formación profesional en Derecho.</w:t>
      </w:r>
    </w:p>
    <w:p w:rsidRPr="00931418" w:rsidR="005B301F" w:rsidP="005B301F" w:rsidRDefault="005B301F" w14:paraId="2DFCD98E" w14:textId="77777777">
      <w:pPr>
        <w:autoSpaceDE w:val="0"/>
        <w:autoSpaceDN w:val="0"/>
        <w:ind w:left="720"/>
        <w:jc w:val="both"/>
        <w:rPr>
          <w:rFonts w:ascii="Calibri" w:hAnsi="Calibri" w:cs="Calibri"/>
          <w:color w:val="000000" w:themeColor="text1"/>
          <w:sz w:val="20"/>
          <w:szCs w:val="20"/>
          <w:lang w:val="es-CO"/>
        </w:rPr>
      </w:pPr>
    </w:p>
    <w:p w:rsidRPr="00931418" w:rsidR="005B301F" w:rsidP="00262556" w:rsidRDefault="005B301F" w14:paraId="5832DA2D" w14:textId="77777777">
      <w:pPr>
        <w:numPr>
          <w:ilvl w:val="0"/>
          <w:numId w:val="71"/>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Experiencia profesional mínima: </w:t>
      </w:r>
      <w:r w:rsidRPr="00931418">
        <w:rPr>
          <w:rFonts w:ascii="Calibri" w:hAnsi="Calibri" w:cs="Calibri"/>
          <w:color w:val="000000" w:themeColor="text1"/>
          <w:sz w:val="20"/>
          <w:szCs w:val="20"/>
          <w:lang w:val="es-CO"/>
        </w:rPr>
        <w:t>deberá acreditar experiencia específica mínima de tres (3) años en asesoría jurídica en el sector de energía eléctrica.</w:t>
      </w:r>
    </w:p>
    <w:p w:rsidRPr="00931418" w:rsidR="005B301F" w:rsidP="005B301F" w:rsidRDefault="005B301F" w14:paraId="31E8D607" w14:textId="77777777">
      <w:pPr>
        <w:autoSpaceDE w:val="0"/>
        <w:autoSpaceDN w:val="0"/>
        <w:jc w:val="both"/>
        <w:rPr>
          <w:rFonts w:ascii="Calibri" w:hAnsi="Calibri" w:cs="Calibri"/>
          <w:color w:val="000000" w:themeColor="text1"/>
          <w:sz w:val="20"/>
          <w:szCs w:val="20"/>
          <w:lang w:val="es-CO"/>
        </w:rPr>
      </w:pPr>
    </w:p>
    <w:p w:rsidRPr="00931418" w:rsidR="005B301F" w:rsidP="00262556" w:rsidRDefault="005B301F" w14:paraId="4C6790AD" w14:textId="77777777">
      <w:pPr>
        <w:numPr>
          <w:ilvl w:val="0"/>
          <w:numId w:val="71"/>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Funciones Mínimas a cumplir:</w:t>
      </w:r>
      <w:r w:rsidRPr="00931418">
        <w:rPr>
          <w:rFonts w:ascii="Calibri" w:hAnsi="Calibri" w:cs="Calibri"/>
          <w:color w:val="000000" w:themeColor="text1"/>
          <w:sz w:val="20"/>
          <w:szCs w:val="20"/>
          <w:lang w:val="es-CO"/>
        </w:rPr>
        <w:t xml:space="preserve"> deberá:</w:t>
      </w:r>
    </w:p>
    <w:p w:rsidRPr="00931418" w:rsidR="005B301F" w:rsidP="005B301F" w:rsidRDefault="005B301F" w14:paraId="3C261749" w14:textId="77777777">
      <w:pPr>
        <w:pStyle w:val="ListParagraph"/>
        <w:rPr>
          <w:rFonts w:ascii="Calibri" w:hAnsi="Calibri" w:cs="Calibri"/>
          <w:color w:val="000000" w:themeColor="text1"/>
          <w:szCs w:val="20"/>
          <w:lang w:val="es-CO"/>
        </w:rPr>
      </w:pPr>
    </w:p>
    <w:p w:rsidRPr="00931418" w:rsidR="005B301F" w:rsidP="00262556" w:rsidRDefault="005B301F" w14:paraId="1C582E94" w14:textId="77777777">
      <w:pPr>
        <w:numPr>
          <w:ilvl w:val="1"/>
          <w:numId w:val="71"/>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Asegurar que todas las operaciones y actividades del proyecto se realicen dentro del marco normativo y legal, con el propósito de minimizar riesgos.</w:t>
      </w:r>
    </w:p>
    <w:p w:rsidRPr="00931418" w:rsidR="005B301F" w:rsidP="00262556" w:rsidRDefault="005B301F" w14:paraId="7DFF9C2F" w14:textId="77777777">
      <w:pPr>
        <w:numPr>
          <w:ilvl w:val="1"/>
          <w:numId w:val="71"/>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Informar a la empresa en todas sus interacciones legales y, de igual forma, mantenerla debidamente soportada frente a los requerimientos que se presenten.</w:t>
      </w:r>
    </w:p>
    <w:p w:rsidRPr="00931418" w:rsidR="005B301F" w:rsidP="00262556" w:rsidRDefault="005B301F" w14:paraId="5217AEA9" w14:textId="1C3B6C99">
      <w:pPr>
        <w:numPr>
          <w:ilvl w:val="1"/>
          <w:numId w:val="71"/>
        </w:numPr>
        <w:autoSpaceDE w:val="0"/>
        <w:autoSpaceDN w:val="0"/>
        <w:jc w:val="both"/>
        <w:rPr>
          <w:rFonts w:ascii="Calibri" w:hAnsi="Calibri" w:cs="Calibri"/>
          <w:color w:val="000000" w:themeColor="text1"/>
          <w:sz w:val="20"/>
          <w:szCs w:val="20"/>
          <w:lang w:val="es-CO"/>
        </w:rPr>
      </w:pPr>
      <w:r w:rsidRPr="00931418">
        <w:rPr>
          <w:rFonts w:ascii="Calibri" w:hAnsi="Calibri" w:cs="Calibri"/>
          <w:color w:val="000000" w:themeColor="text1"/>
          <w:sz w:val="20"/>
          <w:szCs w:val="20"/>
          <w:lang w:val="es-CO"/>
        </w:rPr>
        <w:t>Mantenerse actualizado en la normativa legal aplicable y, en consecuencia, gestionar la eficacia del proyecto para el debido cumplimiento del mismo</w:t>
      </w:r>
      <w:r w:rsidRPr="00931418" w:rsidR="00CF2860">
        <w:rPr>
          <w:rFonts w:ascii="Calibri" w:hAnsi="Calibri" w:cs="Calibri"/>
          <w:color w:val="000000" w:themeColor="text1"/>
          <w:sz w:val="20"/>
          <w:szCs w:val="20"/>
          <w:lang w:val="es-CO"/>
        </w:rPr>
        <w:t>.</w:t>
      </w:r>
    </w:p>
    <w:p w:rsidRPr="00931418" w:rsidR="00561C2A" w:rsidP="00561C2A" w:rsidRDefault="00561C2A" w14:paraId="5785279D" w14:textId="77777777">
      <w:pPr>
        <w:autoSpaceDE w:val="0"/>
        <w:autoSpaceDN w:val="0"/>
        <w:jc w:val="both"/>
        <w:rPr>
          <w:rFonts w:ascii="Calibri" w:hAnsi="Calibri" w:cs="Calibri"/>
          <w:color w:val="000000" w:themeColor="text1"/>
          <w:sz w:val="20"/>
          <w:szCs w:val="20"/>
          <w:lang w:val="es-CO"/>
        </w:rPr>
      </w:pPr>
    </w:p>
    <w:p w:rsidRPr="00931418" w:rsidR="005014E4" w:rsidP="00262556" w:rsidRDefault="005014E4" w14:paraId="20C6DBDC" w14:textId="77777777">
      <w:pPr>
        <w:pStyle w:val="ListParagraph"/>
        <w:numPr>
          <w:ilvl w:val="0"/>
          <w:numId w:val="66"/>
        </w:numPr>
        <w:autoSpaceDE w:val="0"/>
        <w:autoSpaceDN w:val="0"/>
        <w:contextualSpacing/>
        <w:jc w:val="both"/>
        <w:rPr>
          <w:rFonts w:ascii="Calibri" w:hAnsi="Calibri" w:cs="Calibri"/>
          <w:b/>
          <w:bCs/>
          <w:color w:val="000000" w:themeColor="text1"/>
          <w:szCs w:val="20"/>
          <w:lang w:val="es-CO"/>
        </w:rPr>
      </w:pPr>
      <w:r w:rsidRPr="00931418">
        <w:rPr>
          <w:rFonts w:ascii="Calibri" w:hAnsi="Calibri" w:cs="Calibri"/>
          <w:b/>
          <w:bCs/>
          <w:color w:val="000000" w:themeColor="text1"/>
          <w:szCs w:val="20"/>
          <w:lang w:val="es-CO"/>
        </w:rPr>
        <w:t>Profesional Social</w:t>
      </w:r>
    </w:p>
    <w:p w:rsidRPr="00931418" w:rsidR="005014E4" w:rsidP="005014E4" w:rsidRDefault="005014E4" w14:paraId="07ED3861" w14:textId="77777777">
      <w:pPr>
        <w:pStyle w:val="ListParagraph"/>
        <w:ind w:left="720" w:firstLine="0"/>
        <w:jc w:val="both"/>
        <w:rPr>
          <w:rFonts w:ascii="Calibri" w:hAnsi="Calibri" w:cs="Calibri"/>
          <w:color w:val="000000" w:themeColor="text1"/>
          <w:szCs w:val="20"/>
          <w:lang w:val="es-CO"/>
        </w:rPr>
      </w:pPr>
    </w:p>
    <w:p w:rsidRPr="00931418" w:rsidR="005014E4" w:rsidP="00262556" w:rsidRDefault="005014E4" w14:paraId="32989038" w14:textId="77777777">
      <w:pPr>
        <w:numPr>
          <w:ilvl w:val="0"/>
          <w:numId w:val="72"/>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 xml:space="preserve">Formación Académica: </w:t>
      </w:r>
      <w:r w:rsidRPr="00931418">
        <w:rPr>
          <w:rFonts w:ascii="Calibri" w:hAnsi="Calibri" w:cs="Calibri"/>
          <w:color w:val="000000" w:themeColor="text1"/>
          <w:sz w:val="20"/>
          <w:szCs w:val="20"/>
          <w:lang w:val="es-CO"/>
        </w:rPr>
        <w:t>profesional con título en programas de las ciencias sociales, tales como sociología, psicología, trabajo social y disciplinas afines.</w:t>
      </w:r>
    </w:p>
    <w:p w:rsidRPr="00931418" w:rsidR="005014E4" w:rsidP="005014E4" w:rsidRDefault="005014E4" w14:paraId="21E189EA" w14:textId="77777777">
      <w:pPr>
        <w:autoSpaceDE w:val="0"/>
        <w:autoSpaceDN w:val="0"/>
        <w:ind w:left="720"/>
        <w:jc w:val="both"/>
        <w:rPr>
          <w:rFonts w:ascii="Calibri" w:hAnsi="Calibri" w:cs="Calibri"/>
          <w:color w:val="000000" w:themeColor="text1"/>
          <w:sz w:val="20"/>
          <w:szCs w:val="20"/>
          <w:lang w:val="es-CO"/>
        </w:rPr>
      </w:pPr>
    </w:p>
    <w:p w:rsidRPr="00931418" w:rsidR="005014E4" w:rsidP="00262556" w:rsidRDefault="005014E4" w14:paraId="64749A1E" w14:textId="77777777">
      <w:pPr>
        <w:numPr>
          <w:ilvl w:val="0"/>
          <w:numId w:val="72"/>
        </w:numPr>
        <w:autoSpaceDE w:val="0"/>
        <w:autoSpaceDN w:val="0"/>
        <w:jc w:val="both"/>
        <w:rPr>
          <w:rFonts w:ascii="Calibri" w:hAnsi="Calibri" w:cs="Calibri"/>
          <w:color w:val="000000" w:themeColor="text1"/>
          <w:sz w:val="20"/>
          <w:szCs w:val="20"/>
          <w:lang w:val="es-CO"/>
        </w:rPr>
      </w:pPr>
      <w:r w:rsidRPr="00931418">
        <w:rPr>
          <w:rFonts w:ascii="Calibri" w:hAnsi="Calibri" w:cs="Calibri"/>
          <w:b/>
          <w:bCs/>
          <w:color w:val="000000" w:themeColor="text1"/>
          <w:sz w:val="20"/>
          <w:szCs w:val="20"/>
          <w:lang w:val="es-CO"/>
        </w:rPr>
        <w:t>Experiencia profesional mínima:</w:t>
      </w:r>
      <w:r w:rsidRPr="00931418">
        <w:rPr>
          <w:rFonts w:ascii="Calibri" w:hAnsi="Calibri" w:cs="Calibri"/>
          <w:color w:val="000000" w:themeColor="text1"/>
          <w:sz w:val="20"/>
          <w:szCs w:val="20"/>
          <w:lang w:val="es-CO"/>
        </w:rPr>
        <w:t xml:space="preserve"> deberá contar con experiencia específica mínima de dos (2) años en FNCER, política pública, desarrollo social, productivo y comunitario y/o relacionamiento comunitario. Preferiblemente, deberá residir en la región; no obstante, no debe pertenecer a la comunidad. Adicionalmente, deberá cumplir mínimo dos (2) ítems descritos en la experiencia profesional mínima.</w:t>
      </w:r>
    </w:p>
    <w:p w:rsidRPr="00931418" w:rsidR="005014E4" w:rsidP="005014E4" w:rsidRDefault="005014E4" w14:paraId="68494F02" w14:textId="77777777">
      <w:pPr>
        <w:autoSpaceDE w:val="0"/>
        <w:autoSpaceDN w:val="0"/>
        <w:jc w:val="both"/>
        <w:rPr>
          <w:rFonts w:ascii="Calibri" w:hAnsi="Calibri" w:cs="Calibri"/>
          <w:color w:val="000000" w:themeColor="text1"/>
          <w:sz w:val="20"/>
          <w:szCs w:val="20"/>
          <w:lang w:val="es-CO"/>
        </w:rPr>
      </w:pPr>
    </w:p>
    <w:p w:rsidRPr="00931418" w:rsidR="00C24BB5" w:rsidP="00262556" w:rsidRDefault="005014E4" w14:paraId="172BE190" w14:textId="31734CDD">
      <w:pPr>
        <w:numPr>
          <w:ilvl w:val="0"/>
          <w:numId w:val="72"/>
        </w:numPr>
        <w:autoSpaceDE w:val="0"/>
        <w:autoSpaceDN w:val="0"/>
        <w:jc w:val="both"/>
        <w:rPr>
          <w:rFonts w:ascii="Calibri" w:hAnsi="Calibri" w:cs="Calibri"/>
          <w:b/>
          <w:bCs/>
          <w:color w:val="000000" w:themeColor="text1"/>
          <w:sz w:val="20"/>
          <w:szCs w:val="20"/>
          <w:lang w:val="es-CO"/>
        </w:rPr>
      </w:pPr>
      <w:r w:rsidRPr="04CC3859">
        <w:rPr>
          <w:rFonts w:ascii="Calibri" w:hAnsi="Calibri" w:cs="Calibri"/>
          <w:b/>
          <w:bCs/>
          <w:color w:val="000000" w:themeColor="text1"/>
          <w:sz w:val="20"/>
          <w:szCs w:val="20"/>
          <w:lang w:val="es-CO"/>
        </w:rPr>
        <w:t xml:space="preserve">Funciones Mínimas a cumplir: </w:t>
      </w:r>
      <w:r w:rsidRPr="04CC3859">
        <w:rPr>
          <w:rFonts w:ascii="Calibri" w:hAnsi="Calibri" w:cs="Calibri"/>
          <w:color w:val="000000" w:themeColor="text1"/>
          <w:sz w:val="20"/>
          <w:szCs w:val="20"/>
          <w:lang w:val="es-CO"/>
        </w:rPr>
        <w:t>a lo largo de la ejecución del proyecto deberá realizar la implementación y seguimiento de la gestión social, además de todas las actividades requeridas para su correcta y oportuna ejecución. Lo anterior incluye su formulación y/o modificación, ejecución, seguimiento, monitoreo y evaluación de resultados, así como cualquier otra actividad que se requiera. De igual forma, comprende el desarrollo de las actividades sociales del proyecto, incluyendo las respuestas a las peticiones, solicitudes, requerimientos y consultas del Ministerio de Minas y Energía, los entes de control y vigilancia, o cualquier otra autoridad o solicitante externo, dentro del proyecto; entre otras actividades necesarias para la adecuada operación integral del mismo.</w:t>
      </w:r>
    </w:p>
    <w:p w:rsidR="04CC3859" w:rsidP="04CC3859" w:rsidRDefault="04CC3859" w14:paraId="6D1B89BA" w14:textId="7D11B7A1">
      <w:pPr>
        <w:jc w:val="both"/>
        <w:rPr>
          <w:rFonts w:ascii="Calibri" w:hAnsi="Calibri" w:cs="Calibri"/>
          <w:b/>
          <w:bCs/>
          <w:color w:val="000000" w:themeColor="text1"/>
          <w:sz w:val="20"/>
          <w:szCs w:val="20"/>
          <w:lang w:val="es-CO"/>
        </w:rPr>
      </w:pPr>
    </w:p>
    <w:p w:rsidR="04CC3859" w:rsidP="04CC3859" w:rsidRDefault="04CC3859" w14:paraId="1B3599A9" w14:textId="77777777">
      <w:pPr>
        <w:jc w:val="both"/>
        <w:rPr>
          <w:rFonts w:ascii="Calibri" w:hAnsi="Calibri" w:cs="Calibri"/>
          <w:color w:val="000000" w:themeColor="text1"/>
          <w:sz w:val="20"/>
          <w:szCs w:val="20"/>
          <w:lang w:val="es-CO"/>
        </w:rPr>
      </w:pPr>
    </w:p>
    <w:p w:rsidR="02A82DB9" w:rsidP="04CC3859" w:rsidRDefault="02A82DB9" w14:paraId="455846CD" w14:textId="773E843E">
      <w:pPr>
        <w:pStyle w:val="ListParagraph"/>
        <w:numPr>
          <w:ilvl w:val="0"/>
          <w:numId w:val="66"/>
        </w:numPr>
        <w:contextualSpacing/>
        <w:jc w:val="both"/>
        <w:rPr>
          <w:rFonts w:ascii="Calibri" w:hAnsi="Calibri" w:cs="Calibri"/>
          <w:b/>
          <w:bCs/>
          <w:color w:val="000000" w:themeColor="text1"/>
          <w:lang w:val="es-CO"/>
        </w:rPr>
      </w:pPr>
      <w:r w:rsidRPr="04CC3859">
        <w:rPr>
          <w:rFonts w:ascii="Calibri" w:hAnsi="Calibri" w:cs="Calibri"/>
          <w:b/>
          <w:bCs/>
          <w:color w:val="000000" w:themeColor="text1"/>
          <w:lang w:val="es-CO"/>
        </w:rPr>
        <w:t>Coordinador de AOM</w:t>
      </w:r>
    </w:p>
    <w:p w:rsidR="04CC3859" w:rsidP="04CC3859" w:rsidRDefault="04CC3859" w14:paraId="0BBDC331" w14:textId="414546ED">
      <w:pPr>
        <w:pStyle w:val="ListParagraph"/>
        <w:ind w:left="720"/>
        <w:contextualSpacing/>
        <w:jc w:val="both"/>
        <w:rPr>
          <w:rFonts w:ascii="Calibri" w:hAnsi="Calibri" w:cs="Calibri"/>
          <w:b/>
          <w:bCs/>
          <w:color w:val="000000" w:themeColor="text1"/>
          <w:lang w:val="es-CO"/>
        </w:rPr>
      </w:pPr>
    </w:p>
    <w:p w:rsidR="02A82DB9" w:rsidP="04CC3859" w:rsidRDefault="02A82DB9" w14:paraId="2A5ED35D" w14:textId="5D1E25CD">
      <w:pPr>
        <w:numPr>
          <w:ilvl w:val="0"/>
          <w:numId w:val="72"/>
        </w:numPr>
        <w:jc w:val="both"/>
        <w:rPr>
          <w:rFonts w:ascii="Calibri" w:hAnsi="Calibri" w:cs="Calibri"/>
          <w:b/>
          <w:bCs/>
          <w:color w:val="000000" w:themeColor="text1"/>
          <w:sz w:val="20"/>
          <w:szCs w:val="20"/>
          <w:lang w:val="es-CO"/>
        </w:rPr>
      </w:pPr>
      <w:r w:rsidRPr="04CC3859">
        <w:rPr>
          <w:rFonts w:ascii="Calibri" w:hAnsi="Calibri" w:cs="Calibri"/>
          <w:b/>
          <w:bCs/>
          <w:color w:val="000000" w:themeColor="text1"/>
          <w:sz w:val="20"/>
          <w:szCs w:val="20"/>
          <w:lang w:val="es-CO"/>
        </w:rPr>
        <w:t xml:space="preserve">Formación Académica: </w:t>
      </w:r>
      <w:r w:rsidRPr="04CC3859">
        <w:rPr>
          <w:rFonts w:ascii="Calibri" w:hAnsi="Calibri" w:cs="Calibri"/>
          <w:color w:val="000000" w:themeColor="text1"/>
          <w:sz w:val="20"/>
          <w:szCs w:val="20"/>
          <w:lang w:val="es-CO"/>
        </w:rPr>
        <w:t>Profesional con título de pregrado en Ingeniería Eléctrica, Electrónica, Telecomunicaciones, Mecánica o disciplinas afines, acompañado de una tarjeta profesional vigente.</w:t>
      </w:r>
    </w:p>
    <w:p w:rsidR="04CC3859" w:rsidP="04CC3859" w:rsidRDefault="04CC3859" w14:paraId="03C58529" w14:textId="77777777">
      <w:pPr>
        <w:ind w:left="720"/>
        <w:jc w:val="both"/>
        <w:rPr>
          <w:rFonts w:ascii="Calibri" w:hAnsi="Calibri" w:cs="Calibri"/>
          <w:color w:val="000000" w:themeColor="text1"/>
          <w:sz w:val="20"/>
          <w:szCs w:val="20"/>
          <w:lang w:val="es-CO"/>
        </w:rPr>
      </w:pPr>
    </w:p>
    <w:p w:rsidR="02A82DB9" w:rsidP="04CC3859" w:rsidRDefault="02A82DB9" w14:paraId="0A0B3034" w14:textId="2792E7AC">
      <w:pPr>
        <w:numPr>
          <w:ilvl w:val="0"/>
          <w:numId w:val="72"/>
        </w:numPr>
        <w:jc w:val="both"/>
        <w:rPr>
          <w:rFonts w:ascii="Calibri" w:hAnsi="Calibri" w:cs="Calibri"/>
          <w:color w:val="000000" w:themeColor="text1"/>
          <w:sz w:val="20"/>
          <w:szCs w:val="20"/>
          <w:lang w:val="es-CO"/>
        </w:rPr>
      </w:pPr>
      <w:r w:rsidRPr="04CC3859">
        <w:rPr>
          <w:rFonts w:ascii="Calibri" w:hAnsi="Calibri" w:cs="Calibri"/>
          <w:b/>
          <w:bCs/>
          <w:color w:val="000000" w:themeColor="text1"/>
          <w:sz w:val="20"/>
          <w:szCs w:val="20"/>
          <w:lang w:val="es-CO"/>
        </w:rPr>
        <w:t>Experiencia profesional mínima:</w:t>
      </w:r>
      <w:r w:rsidRPr="04CC3859">
        <w:rPr>
          <w:rFonts w:ascii="Calibri" w:hAnsi="Calibri" w:cs="Calibri"/>
          <w:color w:val="000000" w:themeColor="text1"/>
          <w:sz w:val="20"/>
          <w:szCs w:val="20"/>
          <w:lang w:val="es-CO"/>
        </w:rPr>
        <w:t xml:space="preserve"> </w:t>
      </w:r>
      <w:r w:rsidRPr="04CC3859" w:rsidR="656A418B">
        <w:rPr>
          <w:rFonts w:ascii="Calibri" w:hAnsi="Calibri" w:cs="Calibri"/>
          <w:color w:val="000000" w:themeColor="text1"/>
          <w:sz w:val="20"/>
          <w:szCs w:val="20"/>
          <w:lang w:val="es-CO"/>
        </w:rPr>
        <w:t xml:space="preserve">deberá contar con experiencia profesional mínima de veinticuatro (24) meses como Ingeniero Residente o Ingeniero de Proyectos en la implementación o mantenimiento de SSFV, acreditada mediante certificaciones laborales. </w:t>
      </w:r>
    </w:p>
    <w:p w:rsidR="04CC3859" w:rsidP="04CC3859" w:rsidRDefault="04CC3859" w14:paraId="39BCEADC" w14:textId="77777777">
      <w:pPr>
        <w:jc w:val="both"/>
        <w:rPr>
          <w:rFonts w:ascii="Calibri" w:hAnsi="Calibri" w:cs="Calibri"/>
          <w:color w:val="000000" w:themeColor="text1"/>
          <w:sz w:val="20"/>
          <w:szCs w:val="20"/>
          <w:lang w:val="es-CO"/>
        </w:rPr>
      </w:pPr>
    </w:p>
    <w:p w:rsidR="02A82DB9" w:rsidP="04CC3859" w:rsidRDefault="02A82DB9" w14:paraId="6E577925" w14:textId="0FAEA4DB">
      <w:pPr>
        <w:numPr>
          <w:ilvl w:val="0"/>
          <w:numId w:val="72"/>
        </w:numPr>
        <w:jc w:val="both"/>
        <w:rPr>
          <w:rFonts w:ascii="Calibri" w:hAnsi="Calibri" w:cs="Calibri"/>
          <w:color w:val="000000" w:themeColor="text1"/>
          <w:sz w:val="20"/>
          <w:szCs w:val="20"/>
          <w:lang w:val="es-CO"/>
        </w:rPr>
      </w:pPr>
      <w:r w:rsidRPr="04CC3859">
        <w:rPr>
          <w:rFonts w:ascii="Calibri" w:hAnsi="Calibri" w:cs="Calibri"/>
          <w:b/>
          <w:bCs/>
          <w:color w:val="000000" w:themeColor="text1"/>
          <w:sz w:val="20"/>
          <w:szCs w:val="20"/>
          <w:lang w:val="es-CO"/>
        </w:rPr>
        <w:t xml:space="preserve">Funciones Mínimas a cumplir: </w:t>
      </w:r>
      <w:r w:rsidRPr="04CC3859" w:rsidR="63583995">
        <w:rPr>
          <w:rFonts w:ascii="Calibri" w:hAnsi="Calibri" w:cs="Calibri"/>
          <w:b/>
          <w:bCs/>
          <w:color w:val="000000" w:themeColor="text1"/>
          <w:sz w:val="20"/>
          <w:szCs w:val="20"/>
          <w:lang w:val="es-CO"/>
        </w:rPr>
        <w:t>C</w:t>
      </w:r>
      <w:r w:rsidRPr="04CC3859" w:rsidR="63583995">
        <w:rPr>
          <w:rFonts w:ascii="Calibri" w:hAnsi="Calibri" w:cs="Calibri"/>
          <w:color w:val="000000" w:themeColor="text1"/>
          <w:sz w:val="20"/>
          <w:szCs w:val="20"/>
          <w:lang w:val="es-CO"/>
        </w:rPr>
        <w:t xml:space="preserve">oordinador de AOM asumirá la responsabilidad de gestionar las actividades de administración, operación y mantenimiento (preventivo, predictivo y correctivo) del SSFV tipo piso en el sitio asignado, garantizando su funcionamiento óptimo y duradero. Sus funciones incluyen: </w:t>
      </w:r>
    </w:p>
    <w:p w:rsidR="04CC3859" w:rsidP="04CC3859" w:rsidRDefault="04CC3859" w14:paraId="1B0BEAD8" w14:textId="43021973">
      <w:pPr>
        <w:pStyle w:val="ListParagraph"/>
        <w:ind w:left="720"/>
        <w:rPr>
          <w:szCs w:val="20"/>
        </w:rPr>
      </w:pPr>
    </w:p>
    <w:p w:rsidR="63583995" w:rsidP="04CC3859" w:rsidRDefault="63583995" w14:paraId="6B4C4A3A" w14:textId="1CCAB3CA">
      <w:pPr>
        <w:pStyle w:val="ListParagraph"/>
        <w:numPr>
          <w:ilvl w:val="0"/>
          <w:numId w:val="1"/>
        </w:numPr>
        <w:rPr>
          <w:szCs w:val="20"/>
        </w:rPr>
      </w:pPr>
      <w:r>
        <w:t xml:space="preserve">Liderar la coordinación del personal encargado de la administración, operación y mantenimiento del SSFV tipo piso, conforme a los procedimientos establecidos por el </w:t>
      </w:r>
      <w:r w:rsidR="00570CF5">
        <w:t>contratista</w:t>
      </w:r>
      <w:r>
        <w:t xml:space="preserve">. </w:t>
      </w:r>
    </w:p>
    <w:p w:rsidR="63583995" w:rsidP="04CC3859" w:rsidRDefault="63583995" w14:paraId="2B0A26A3" w14:textId="55C33C30">
      <w:pPr>
        <w:pStyle w:val="ListParagraph"/>
        <w:numPr>
          <w:ilvl w:val="0"/>
          <w:numId w:val="1"/>
        </w:numPr>
        <w:rPr>
          <w:szCs w:val="20"/>
        </w:rPr>
      </w:pPr>
      <w:r>
        <w:t xml:space="preserve">Asegurar la implementación de los planes de mantenimiento preventivo, predictivo y correctivo, cumpliendo con las especificaciones técnicas y estándares de calidad. </w:t>
      </w:r>
    </w:p>
    <w:p w:rsidR="63583995" w:rsidP="04CC3859" w:rsidRDefault="63583995" w14:paraId="42943000" w14:textId="50F54110">
      <w:pPr>
        <w:pStyle w:val="ListParagraph"/>
        <w:numPr>
          <w:ilvl w:val="0"/>
          <w:numId w:val="1"/>
        </w:numPr>
        <w:rPr>
          <w:szCs w:val="20"/>
        </w:rPr>
      </w:pPr>
      <w:r>
        <w:t xml:space="preserve">Monitorear el desempeño del sistema, detectando y resolviendo fallos operativos específicos para mantener su operatividad continua. </w:t>
      </w:r>
    </w:p>
    <w:p w:rsidR="63583995" w:rsidP="04CC3859" w:rsidRDefault="63583995" w14:paraId="6B993142" w14:textId="2E9501C8">
      <w:pPr>
        <w:pStyle w:val="ListParagraph"/>
        <w:numPr>
          <w:ilvl w:val="0"/>
          <w:numId w:val="1"/>
        </w:numPr>
        <w:rPr>
          <w:szCs w:val="20"/>
        </w:rPr>
      </w:pPr>
      <w:r>
        <w:t xml:space="preserve">Verificar el cumplimiento de las normativas técnicas y de seguridad durante las actividades de mantenimiento, alineadas con el Reglamento Técnico de Instalaciones Eléctricas (RETIE) y el Decreto 1072 de 2015. </w:t>
      </w:r>
    </w:p>
    <w:p w:rsidR="63583995" w:rsidP="04CC3859" w:rsidRDefault="63583995" w14:paraId="731D89A0" w14:textId="4D531798">
      <w:pPr>
        <w:pStyle w:val="ListParagraph"/>
        <w:numPr>
          <w:ilvl w:val="0"/>
          <w:numId w:val="1"/>
        </w:numPr>
        <w:rPr>
          <w:szCs w:val="20"/>
        </w:rPr>
      </w:pPr>
      <w:r>
        <w:t>Registrar minuciosamente todas las actividades de mantenimiento, elaborando reportes periódicos sobre el estado del sistema.</w:t>
      </w:r>
    </w:p>
    <w:p w:rsidRPr="00D90573" w:rsidR="04CC3859" w:rsidP="00AA494C" w:rsidRDefault="04CC3859" w14:paraId="32ABCF7B" w14:textId="6609FD97">
      <w:pPr>
        <w:jc w:val="both"/>
        <w:rPr>
          <w:rFonts w:ascii="Calibri" w:hAnsi="Calibri" w:cs="Calibri"/>
          <w:b/>
          <w:bCs/>
          <w:color w:val="000000" w:themeColor="text1"/>
          <w:sz w:val="20"/>
          <w:szCs w:val="20"/>
          <w:lang w:val="es-CO"/>
        </w:rPr>
      </w:pPr>
    </w:p>
    <w:p w:rsidR="00D90573" w:rsidP="00D90573" w:rsidRDefault="00D90573" w14:paraId="6269223C" w14:textId="09C1F7FA">
      <w:pPr>
        <w:pStyle w:val="ListParagraph"/>
        <w:numPr>
          <w:ilvl w:val="1"/>
          <w:numId w:val="74"/>
        </w:numPr>
        <w:jc w:val="both"/>
        <w:rPr>
          <w:rFonts w:ascii="Calibri" w:hAnsi="Calibri" w:cs="Calibri"/>
          <w:b/>
          <w:bCs/>
          <w:color w:val="000000" w:themeColor="text1"/>
          <w:szCs w:val="20"/>
          <w:lang w:val="es-CO"/>
        </w:rPr>
      </w:pPr>
      <w:r w:rsidRPr="00D90573">
        <w:rPr>
          <w:rFonts w:ascii="Calibri" w:hAnsi="Calibri" w:cs="Calibri"/>
          <w:b/>
          <w:bCs/>
          <w:color w:val="000000" w:themeColor="text1"/>
          <w:szCs w:val="20"/>
          <w:lang w:val="es-CO"/>
        </w:rPr>
        <w:t>Reglas de acreditación de la formación académica y de la experiencia profesional:</w:t>
      </w:r>
    </w:p>
    <w:p w:rsidR="00D90573" w:rsidP="00D90573" w:rsidRDefault="00D90573" w14:paraId="607C9CA5" w14:textId="77777777">
      <w:pPr>
        <w:jc w:val="both"/>
        <w:rPr>
          <w:rFonts w:ascii="Calibri" w:hAnsi="Calibri" w:cs="Calibri"/>
          <w:b/>
          <w:bCs/>
          <w:color w:val="000000" w:themeColor="text1"/>
          <w:szCs w:val="20"/>
          <w:lang w:val="es-CO"/>
        </w:rPr>
      </w:pPr>
    </w:p>
    <w:p w:rsidRPr="00822FE0" w:rsidR="005F2F08" w:rsidP="00822FE0" w:rsidRDefault="005F2F08" w14:paraId="58A31063" w14:textId="671385B9">
      <w:pPr>
        <w:pStyle w:val="NoSpacing"/>
        <w:jc w:val="center"/>
        <w:rPr>
          <w:rFonts w:asciiTheme="minorHAnsi" w:hAnsiTheme="minorHAnsi" w:cstheme="minorHAnsi"/>
          <w:i/>
          <w:iCs/>
          <w:sz w:val="18"/>
          <w:szCs w:val="18"/>
        </w:rPr>
      </w:pPr>
      <w:r w:rsidRPr="00822FE0">
        <w:rPr>
          <w:rFonts w:asciiTheme="minorHAnsi" w:hAnsiTheme="minorHAnsi" w:cstheme="minorHAnsi"/>
          <w:i/>
          <w:iCs/>
          <w:sz w:val="18"/>
          <w:szCs w:val="18"/>
        </w:rPr>
        <w:t>Tabla 10</w:t>
      </w:r>
      <w:r w:rsidRPr="00822FE0">
        <w:rPr>
          <w:rFonts w:asciiTheme="minorHAnsi" w:hAnsiTheme="minorHAnsi" w:cstheme="minorHAnsi"/>
          <w:i/>
          <w:iCs/>
          <w:noProof/>
          <w:sz w:val="18"/>
          <w:szCs w:val="18"/>
        </w:rPr>
        <w:t xml:space="preserve">. </w:t>
      </w:r>
      <w:r w:rsidRPr="00822FE0">
        <w:rPr>
          <w:rFonts w:asciiTheme="minorHAnsi" w:hAnsiTheme="minorHAnsi" w:cstheme="minorHAnsi"/>
          <w:i/>
          <w:iCs/>
          <w:sz w:val="18"/>
          <w:szCs w:val="18"/>
        </w:rPr>
        <w:t xml:space="preserve"> </w:t>
      </w:r>
      <w:r w:rsidRPr="00822FE0" w:rsidR="00822FE0">
        <w:rPr>
          <w:rFonts w:ascii="Calibri" w:hAnsi="Calibri" w:eastAsia="Times New Roman" w:cs="Calibri"/>
          <w:i/>
          <w:iCs/>
          <w:color w:val="000000"/>
          <w:sz w:val="20"/>
          <w:szCs w:val="20"/>
          <w:lang w:val="es-CO" w:eastAsia="es-MX"/>
        </w:rPr>
        <w:t>R</w:t>
      </w:r>
      <w:r w:rsidRPr="00822FE0">
        <w:rPr>
          <w:rFonts w:ascii="Calibri" w:hAnsi="Calibri" w:eastAsia="Times New Roman" w:cs="Calibri"/>
          <w:i/>
          <w:iCs/>
          <w:color w:val="000000"/>
          <w:sz w:val="20"/>
          <w:szCs w:val="20"/>
          <w:lang w:val="es-CO" w:eastAsia="es-MX"/>
        </w:rPr>
        <w:t>eglas para acreditar el equipo mínimo de trabajo</w:t>
      </w:r>
      <w:r w:rsidRPr="00822FE0">
        <w:rPr>
          <w:rFonts w:asciiTheme="minorHAnsi" w:hAnsiTheme="minorHAnsi" w:cstheme="minorHAnsi"/>
          <w:i/>
          <w:iCs/>
          <w:sz w:val="18"/>
          <w:szCs w:val="18"/>
        </w:rPr>
        <w:t>.</w:t>
      </w:r>
    </w:p>
    <w:tbl>
      <w:tblPr>
        <w:tblW w:w="10380" w:type="dxa"/>
        <w:tblInd w:w="-294" w:type="dxa"/>
        <w:tblCellMar>
          <w:left w:w="70" w:type="dxa"/>
          <w:right w:w="70" w:type="dxa"/>
        </w:tblCellMar>
        <w:tblLook w:val="04A0" w:firstRow="1" w:lastRow="0" w:firstColumn="1" w:lastColumn="0" w:noHBand="0" w:noVBand="1"/>
      </w:tblPr>
      <w:tblGrid>
        <w:gridCol w:w="10380"/>
      </w:tblGrid>
      <w:tr w:rsidRPr="00822FE0" w:rsidR="0025515C" w:rsidTr="009D003E" w14:paraId="3F5295B1" w14:textId="77777777">
        <w:trPr>
          <w:trHeight w:val="300"/>
        </w:trPr>
        <w:tc>
          <w:tcPr>
            <w:tcW w:w="10380" w:type="dxa"/>
            <w:tcBorders>
              <w:top w:val="single" w:color="auto" w:sz="4" w:space="0"/>
              <w:left w:val="single" w:color="auto" w:sz="8" w:space="0"/>
              <w:bottom w:val="single" w:color="auto" w:sz="4" w:space="0"/>
              <w:right w:val="single" w:color="000000" w:sz="8" w:space="0"/>
            </w:tcBorders>
            <w:shd w:val="clear" w:color="000000" w:fill="002060"/>
            <w:noWrap/>
            <w:vAlign w:val="bottom"/>
            <w:hideMark/>
          </w:tcPr>
          <w:p w:rsidRPr="00822FE0" w:rsidR="0025515C" w:rsidP="0025515C" w:rsidRDefault="0025515C" w14:paraId="5565D96A" w14:textId="77777777">
            <w:pPr>
              <w:widowControl/>
              <w:jc w:val="center"/>
              <w:rPr>
                <w:rFonts w:ascii="Calibri" w:hAnsi="Calibri" w:eastAsia="Times New Roman" w:cs="Calibri"/>
                <w:b/>
                <w:bCs/>
                <w:i/>
                <w:iCs/>
                <w:color w:val="FFFFFF"/>
                <w:sz w:val="20"/>
                <w:szCs w:val="20"/>
                <w:lang w:val="es-CO" w:eastAsia="es-MX"/>
              </w:rPr>
            </w:pPr>
            <w:r w:rsidRPr="00822FE0">
              <w:rPr>
                <w:rFonts w:ascii="Calibri" w:hAnsi="Calibri" w:eastAsia="Times New Roman" w:cs="Calibri"/>
                <w:b/>
                <w:bCs/>
                <w:i/>
                <w:iCs/>
                <w:color w:val="FFFFFF"/>
                <w:sz w:val="20"/>
                <w:szCs w:val="20"/>
                <w:lang w:val="es-CO" w:eastAsia="es-MX"/>
              </w:rPr>
              <w:t>Acreditación de la formación académica</w:t>
            </w:r>
          </w:p>
        </w:tc>
      </w:tr>
      <w:tr w:rsidRPr="0025515C" w:rsidR="0025515C" w:rsidTr="009D003E" w14:paraId="2D525E6A" w14:textId="77777777">
        <w:trPr>
          <w:trHeight w:val="2961"/>
        </w:trPr>
        <w:tc>
          <w:tcPr>
            <w:tcW w:w="10380" w:type="dxa"/>
            <w:tcBorders>
              <w:top w:val="single" w:color="auto" w:sz="4" w:space="0"/>
              <w:left w:val="single" w:color="auto" w:sz="8" w:space="0"/>
              <w:bottom w:val="single" w:color="auto" w:sz="4" w:space="0"/>
              <w:right w:val="single" w:color="000000" w:sz="8" w:space="0"/>
            </w:tcBorders>
            <w:hideMark/>
          </w:tcPr>
          <w:p w:rsidRPr="0025515C" w:rsidR="0025515C" w:rsidP="0025515C" w:rsidRDefault="0025515C" w14:paraId="5E458D80" w14:textId="77777777">
            <w:pPr>
              <w:widowControl/>
              <w:rPr>
                <w:rFonts w:ascii="Calibri" w:hAnsi="Calibri" w:eastAsia="Times New Roman" w:cs="Calibri"/>
                <w:color w:val="000000"/>
                <w:sz w:val="20"/>
                <w:szCs w:val="20"/>
                <w:lang w:val="es-CO" w:eastAsia="es-MX"/>
              </w:rPr>
            </w:pPr>
            <w:r w:rsidRPr="0025515C">
              <w:rPr>
                <w:rFonts w:ascii="Calibri" w:hAnsi="Calibri" w:eastAsia="Times New Roman" w:cs="Calibri"/>
                <w:color w:val="000000"/>
                <w:sz w:val="20"/>
                <w:szCs w:val="20"/>
                <w:lang w:val="es-CO" w:eastAsia="es-MX"/>
              </w:rPr>
              <w:t>La formación profesional del Equipo Mínimo de Trabajo Verificable se acreditará mediante la presentación de:</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a. Copia de la cédula de ciudadanía del profesional propuesto.</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b. Diplomas o actas de grado del respectivo programa de pregrado y posgrado, expedidos por Instituciones de Educación Superior, según corresponda.</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c. Tarjeta Profesional o Matricula Profesional, cuando se requiera para el ejercicio de la profesión, de acuerdo con las normas que reglamentan cada profesión.</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d. En caso de que la tarjeta o matrícula profesional no indique la fecha de expedición, deberá aportar el certificado de vigencia de la tarjeta o matrícula profesional, expedida por el consejo profesional que corresponda; dicho certificado debe estar vigente para la fecha de cierre del presente proceso de selección.</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e. Certificado de antecedentes disciplinarios del Consejo Profesional respectivo.</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f. El proponente que ofrezca personal con títulos académicos otorgados en el exterior deberá aportar además la convalidación y homologación de estos títulos en Colombia ante el Ministerio de Educación Nacional.</w:t>
            </w:r>
          </w:p>
        </w:tc>
      </w:tr>
      <w:tr w:rsidRPr="0025515C" w:rsidR="0025515C" w:rsidTr="009D003E" w14:paraId="3B4892C3" w14:textId="77777777">
        <w:trPr>
          <w:trHeight w:val="300"/>
        </w:trPr>
        <w:tc>
          <w:tcPr>
            <w:tcW w:w="10380" w:type="dxa"/>
            <w:tcBorders>
              <w:top w:val="single" w:color="auto" w:sz="4" w:space="0"/>
              <w:left w:val="single" w:color="auto" w:sz="8" w:space="0"/>
              <w:bottom w:val="single" w:color="auto" w:sz="4" w:space="0"/>
              <w:right w:val="single" w:color="000000" w:sz="8" w:space="0"/>
            </w:tcBorders>
            <w:shd w:val="clear" w:color="000000" w:fill="002060"/>
            <w:noWrap/>
            <w:vAlign w:val="bottom"/>
            <w:hideMark/>
          </w:tcPr>
          <w:p w:rsidRPr="0025515C" w:rsidR="0025515C" w:rsidP="0025515C" w:rsidRDefault="0025515C" w14:paraId="4BFCC619" w14:textId="77777777">
            <w:pPr>
              <w:widowControl/>
              <w:jc w:val="center"/>
              <w:rPr>
                <w:rFonts w:ascii="Calibri" w:hAnsi="Calibri" w:eastAsia="Times New Roman" w:cs="Calibri"/>
                <w:b/>
                <w:bCs/>
                <w:color w:val="FFFFFF"/>
                <w:sz w:val="20"/>
                <w:szCs w:val="20"/>
                <w:lang w:val="es-CO" w:eastAsia="es-MX"/>
              </w:rPr>
            </w:pPr>
            <w:r w:rsidRPr="0025515C">
              <w:rPr>
                <w:rFonts w:ascii="Calibri" w:hAnsi="Calibri" w:eastAsia="Times New Roman" w:cs="Calibri"/>
                <w:b/>
                <w:bCs/>
                <w:color w:val="FFFFFF"/>
                <w:sz w:val="20"/>
                <w:szCs w:val="20"/>
                <w:lang w:val="es-CO" w:eastAsia="es-MX"/>
              </w:rPr>
              <w:t>Acreditación de la experiencia profesional</w:t>
            </w:r>
          </w:p>
        </w:tc>
      </w:tr>
      <w:tr w:rsidRPr="0025515C" w:rsidR="0025515C" w:rsidTr="009D003E" w14:paraId="42EC12E5" w14:textId="77777777">
        <w:trPr>
          <w:trHeight w:val="3141"/>
        </w:trPr>
        <w:tc>
          <w:tcPr>
            <w:tcW w:w="10380" w:type="dxa"/>
            <w:tcBorders>
              <w:top w:val="single" w:color="auto" w:sz="4" w:space="0"/>
              <w:left w:val="single" w:color="auto" w:sz="8" w:space="0"/>
              <w:bottom w:val="single" w:color="auto" w:sz="4" w:space="0"/>
              <w:right w:val="single" w:color="000000" w:sz="8" w:space="0"/>
            </w:tcBorders>
            <w:hideMark/>
          </w:tcPr>
          <w:p w:rsidRPr="0025515C" w:rsidR="0025515C" w:rsidP="0025515C" w:rsidRDefault="0025515C" w14:paraId="6A3308F8" w14:textId="77777777">
            <w:pPr>
              <w:widowControl/>
              <w:rPr>
                <w:rFonts w:ascii="Calibri" w:hAnsi="Calibri" w:eastAsia="Times New Roman" w:cs="Calibri"/>
                <w:color w:val="000000"/>
                <w:sz w:val="20"/>
                <w:szCs w:val="20"/>
                <w:lang w:val="es-CO" w:eastAsia="es-MX"/>
              </w:rPr>
            </w:pPr>
            <w:r w:rsidRPr="0025515C">
              <w:rPr>
                <w:rFonts w:ascii="Calibri" w:hAnsi="Calibri" w:eastAsia="Times New Roman" w:cs="Calibri"/>
                <w:color w:val="000000"/>
                <w:sz w:val="20"/>
                <w:szCs w:val="20"/>
                <w:lang w:val="es-CO" w:eastAsia="es-MX"/>
              </w:rPr>
              <w:t>La certificación de experiencia profesional relacionada o documento equivalente debe contener como mínimo la siguiente información:</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_ Nombre del contratante/ empleador.</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_ Nombre del contratista/ empleado (profesional).</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_ Objeto del contrato y/o proyecto y/o cargo desempeñado y/o descripción de las obligaciones, actividades o tareas desarrolladas.</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_ Fecha de inicio y terminación del contrato y/o proyecto</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_ Nombre, cargo y firma de quien expide la certificación.</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En el evento de que en la certificación no sea posible validar uno o varios de los requisitos anteriores o no se cuente con esta, podrá aportarse el acta de recibo final a satisfacción, acta de liquidación de cada contrato o copia del contrato que se quiera acreditar las cuales deberán ser expedidas por el contratante o empleador y en los cuales se pueda verificar la información solicitada.</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Por lo tanto, las copias de los contratos por sí solos, no acreditan el cumplimiento del requisito de experiencia a menos de que se encuentren acompañadas de un documento que permita establecer el cumplimiento y la ejecución completa de este.</w:t>
            </w:r>
          </w:p>
        </w:tc>
      </w:tr>
      <w:tr w:rsidRPr="0025515C" w:rsidR="0025515C" w:rsidTr="009D003E" w14:paraId="3F9855AC" w14:textId="77777777">
        <w:trPr>
          <w:trHeight w:val="300"/>
        </w:trPr>
        <w:tc>
          <w:tcPr>
            <w:tcW w:w="10380" w:type="dxa"/>
            <w:tcBorders>
              <w:top w:val="single" w:color="auto" w:sz="4" w:space="0"/>
              <w:left w:val="single" w:color="auto" w:sz="8" w:space="0"/>
              <w:bottom w:val="single" w:color="auto" w:sz="4" w:space="0"/>
              <w:right w:val="single" w:color="000000" w:sz="8" w:space="0"/>
            </w:tcBorders>
            <w:shd w:val="clear" w:color="000000" w:fill="002060"/>
            <w:noWrap/>
            <w:vAlign w:val="bottom"/>
            <w:hideMark/>
          </w:tcPr>
          <w:p w:rsidRPr="0025515C" w:rsidR="0025515C" w:rsidP="0025515C" w:rsidRDefault="0025515C" w14:paraId="759DBE3E" w14:textId="77777777">
            <w:pPr>
              <w:widowControl/>
              <w:jc w:val="center"/>
              <w:rPr>
                <w:rFonts w:ascii="Aptos Narrow" w:hAnsi="Aptos Narrow" w:eastAsia="Times New Roman" w:cs="Times New Roman"/>
                <w:b/>
                <w:bCs/>
                <w:color w:val="FFFFFF"/>
                <w:sz w:val="20"/>
                <w:szCs w:val="20"/>
                <w:lang w:val="es-CO" w:eastAsia="es-MX"/>
              </w:rPr>
            </w:pPr>
            <w:r w:rsidRPr="0025515C">
              <w:rPr>
                <w:rFonts w:ascii="Aptos Narrow" w:hAnsi="Aptos Narrow" w:eastAsia="Times New Roman" w:cs="Times New Roman"/>
                <w:b/>
                <w:bCs/>
                <w:color w:val="FFFFFF"/>
                <w:sz w:val="20"/>
                <w:szCs w:val="20"/>
                <w:lang w:val="es-CO" w:eastAsia="es-MX"/>
              </w:rPr>
              <w:t>Reglas para la revisión de certificaciones de experiencia profesional emitidas por el proponente o los miembros del proponente plural</w:t>
            </w:r>
          </w:p>
        </w:tc>
      </w:tr>
      <w:tr w:rsidRPr="0025515C" w:rsidR="0025515C" w:rsidTr="009D003E" w14:paraId="02F56D92" w14:textId="77777777">
        <w:trPr>
          <w:trHeight w:val="2811"/>
        </w:trPr>
        <w:tc>
          <w:tcPr>
            <w:tcW w:w="10380" w:type="dxa"/>
            <w:tcBorders>
              <w:top w:val="single" w:color="auto" w:sz="4" w:space="0"/>
              <w:left w:val="single" w:color="auto" w:sz="8" w:space="0"/>
              <w:bottom w:val="single" w:color="auto" w:sz="4" w:space="0"/>
              <w:right w:val="single" w:color="000000" w:sz="8" w:space="0"/>
            </w:tcBorders>
            <w:vAlign w:val="center"/>
            <w:hideMark/>
          </w:tcPr>
          <w:p w:rsidRPr="0025515C" w:rsidR="0025515C" w:rsidP="0025515C" w:rsidRDefault="0025515C" w14:paraId="521B78C8" w14:textId="77777777">
            <w:pPr>
              <w:widowControl/>
              <w:rPr>
                <w:rFonts w:ascii="Calibri" w:hAnsi="Calibri" w:eastAsia="Times New Roman" w:cs="Calibri"/>
                <w:color w:val="000000"/>
                <w:sz w:val="20"/>
                <w:szCs w:val="20"/>
                <w:lang w:val="es-CO" w:eastAsia="es-MX"/>
              </w:rPr>
            </w:pPr>
            <w:r w:rsidRPr="0025515C">
              <w:rPr>
                <w:rFonts w:ascii="Calibri" w:hAnsi="Calibri" w:eastAsia="Times New Roman" w:cs="Calibri"/>
                <w:color w:val="000000"/>
                <w:sz w:val="20"/>
                <w:szCs w:val="20"/>
                <w:lang w:val="es-CO" w:eastAsia="es-MX"/>
              </w:rPr>
              <w:t>En el evento en que los certificados de experiencia profesional presentados para acreditar los lineamientos indicados por profesional sean expedidos por las mismas personas naturales o jurídicas proponentes o integrantes del integrante plural, se deberán cumplir además de lo anterior, con los siguientes requisitos:</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1. Detallar los proyectos o contratos del proponente que dieron lugar a la adquisición de la experiencia profesional que le certifica al profesional.</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2. Aportar los certificados o documentos equivalentes que acreditan la ejecución de los proyectos o contratos del proponente que dieron lugar a la adquisición de la experiencia profesional que se certifica al profesional, los cuales deberán ser expedidos por terceros o por las personas que recibieron los servicios y debe incluir como mínimo a) fecha de inicio y de finalización, b) contratante y c) objeto del contrato o proyecto.</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3. Declarar bajo la gravedad del juramento que la información contenida en el certificado es verídica, auténtica y que corresponde con la realidad. El FENOGE se reserva la facultad de verificar la veracidad ideológica del documento e iniciará las acciones penales pertinentes que se deriven en caso de advertir una presunta falsedad en el documento.</w:t>
            </w:r>
          </w:p>
        </w:tc>
      </w:tr>
      <w:tr w:rsidRPr="0025515C" w:rsidR="0025515C" w:rsidTr="009D003E" w14:paraId="712CE31B" w14:textId="77777777">
        <w:trPr>
          <w:trHeight w:val="300"/>
        </w:trPr>
        <w:tc>
          <w:tcPr>
            <w:tcW w:w="10380" w:type="dxa"/>
            <w:tcBorders>
              <w:top w:val="single" w:color="auto" w:sz="4" w:space="0"/>
              <w:left w:val="single" w:color="auto" w:sz="8" w:space="0"/>
              <w:bottom w:val="single" w:color="auto" w:sz="4" w:space="0"/>
              <w:right w:val="single" w:color="000000" w:sz="8" w:space="0"/>
            </w:tcBorders>
            <w:shd w:val="clear" w:color="000000" w:fill="002060"/>
            <w:noWrap/>
            <w:vAlign w:val="bottom"/>
            <w:hideMark/>
          </w:tcPr>
          <w:p w:rsidRPr="0025515C" w:rsidR="0025515C" w:rsidP="0025515C" w:rsidRDefault="0025515C" w14:paraId="1C793682" w14:textId="77777777">
            <w:pPr>
              <w:widowControl/>
              <w:jc w:val="center"/>
              <w:rPr>
                <w:rFonts w:ascii="Calibri" w:hAnsi="Calibri" w:eastAsia="Times New Roman" w:cs="Calibri"/>
                <w:b/>
                <w:bCs/>
                <w:color w:val="FFFFFF"/>
                <w:sz w:val="20"/>
                <w:szCs w:val="20"/>
                <w:lang w:val="es-CO" w:eastAsia="es-MX"/>
              </w:rPr>
            </w:pPr>
            <w:r w:rsidRPr="0025515C">
              <w:rPr>
                <w:rFonts w:ascii="Calibri" w:hAnsi="Calibri" w:eastAsia="Times New Roman" w:cs="Calibri"/>
                <w:b/>
                <w:bCs/>
                <w:color w:val="FFFFFF"/>
                <w:sz w:val="20"/>
                <w:szCs w:val="20"/>
                <w:lang w:val="es-CO" w:eastAsia="es-MX"/>
              </w:rPr>
              <w:t>Reglas para la revisión del equipo mínimo de trabajo verificable</w:t>
            </w:r>
          </w:p>
        </w:tc>
      </w:tr>
      <w:tr w:rsidRPr="0025515C" w:rsidR="0025515C" w:rsidTr="009D003E" w14:paraId="531E4FCE" w14:textId="77777777">
        <w:trPr>
          <w:trHeight w:val="844"/>
        </w:trPr>
        <w:tc>
          <w:tcPr>
            <w:tcW w:w="10380" w:type="dxa"/>
            <w:tcBorders>
              <w:top w:val="single" w:color="auto" w:sz="4" w:space="0"/>
              <w:left w:val="single" w:color="auto" w:sz="8" w:space="0"/>
              <w:bottom w:val="single" w:color="auto" w:sz="8" w:space="0"/>
              <w:right w:val="single" w:color="000000" w:sz="8" w:space="0"/>
            </w:tcBorders>
            <w:hideMark/>
          </w:tcPr>
          <w:p w:rsidRPr="0025515C" w:rsidR="0025515C" w:rsidP="0025515C" w:rsidRDefault="0025515C" w14:paraId="62117765" w14:textId="77777777">
            <w:pPr>
              <w:widowControl/>
              <w:rPr>
                <w:rFonts w:ascii="Calibri" w:hAnsi="Calibri" w:eastAsia="Times New Roman" w:cs="Calibri"/>
                <w:color w:val="000000"/>
                <w:sz w:val="20"/>
                <w:szCs w:val="20"/>
                <w:lang w:val="es-CO" w:eastAsia="es-MX"/>
              </w:rPr>
            </w:pPr>
            <w:r w:rsidRPr="0025515C">
              <w:rPr>
                <w:rFonts w:ascii="Calibri" w:hAnsi="Calibri" w:eastAsia="Times New Roman" w:cs="Calibri"/>
                <w:color w:val="000000"/>
                <w:sz w:val="20"/>
                <w:szCs w:val="20"/>
                <w:lang w:val="es-CO" w:eastAsia="es-MX"/>
              </w:rPr>
              <w:t>Además de lo anterior, para la verificación del equipo mínimo de trabajo verificable de los profesionales se observarán las siguientes reglas:</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1. El FENOGE se reserva la facultad de solicitar aclaraciones a la documentación allegada en la oferta por parte del oferente, para verificar la experiencia profesional relacionada de cada miembro del equipo mínimo de trabajo.</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2. En caso de no encontrarse en los documentos aportados las fechas de inicio o terminación del contrato o proyecto con día, mes y año, el FENOGE tomará el último día de cada mes como fecha de inicio y el primer día de cada mes como fecha de terminación, y el último mes del año como mes de inicio y el primer mes del año como mes de finalización.</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3. El FENOGE no revisará ni validará documentos como hojas de vida o currículos vitae, resúmenes laborales o similares de los profesionales, por lo tanto, no se requiere que sean aportados con la propuesta, pues el Fondo verificará los perfiles y la experiencia de los profesionales a partir de las correspondientes certificaciones y diplomas o actas de grado conforme a las reglas establecidas en los Términos y Condiciones Contractuales.</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4. En todos los casos, cualquiera sea el vínculo o título con que se ejerza la profesión, la experiencia profesional en ingeniería, en Colombia, sólo es válida a partir de la Matrícula Profesional aun si ésta ha sido adquirida antes de la expedición de la Ley 842 de 2003. De igual manera se dará aplicación a las demás normas especiales que reglamenten cada profesión, por lo cual el proponente deberá verificar y conocer previamente las normas que regulan las profesiones de los miembros de su equipo mínimo de trabajo verificable.</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5. No se aceptarán cambios para los profesionales propuestos para el equipo mínimo de trabajo durante el proceso de selección; teniendo en cuenta que también se establece un criterio de calificación sobre la experiencia adicional de los dos perfiles exigidos como requisito habilitante y que de acuerdo con el Manual de Contratación del FENOGE, aquellos documentos aportados con el fin de obtener puntaje, (criterios de calificación) no son susceptibles de complementación o acreditación o subsanación con posterioridad al cierre del proceso de selección.</w:t>
            </w:r>
            <w:r w:rsidRPr="0025515C">
              <w:rPr>
                <w:rFonts w:ascii="Calibri" w:hAnsi="Calibri" w:eastAsia="Times New Roman" w:cs="Calibri"/>
                <w:color w:val="000000"/>
                <w:sz w:val="20"/>
                <w:szCs w:val="20"/>
                <w:lang w:val="es-CO" w:eastAsia="es-MX"/>
              </w:rPr>
              <w:br/>
            </w:r>
            <w:r w:rsidRPr="0025515C">
              <w:rPr>
                <w:rFonts w:ascii="Calibri" w:hAnsi="Calibri" w:eastAsia="Times New Roman" w:cs="Calibri"/>
                <w:color w:val="000000"/>
                <w:sz w:val="20"/>
                <w:szCs w:val="20"/>
                <w:lang w:val="es-CO" w:eastAsia="es-MX"/>
              </w:rPr>
              <w:t>6. Para efecto de contabilizar la experiencia profesional que se verificará, se sumarán los intervalos laborados una sola vez, es decir, los tiempos traslapados solo se contarán una vez.</w:t>
            </w:r>
          </w:p>
        </w:tc>
      </w:tr>
    </w:tbl>
    <w:p w:rsidRPr="00931418" w:rsidR="001C6090" w:rsidP="0008713C" w:rsidRDefault="001C6090" w14:paraId="00000487" w14:textId="77777777">
      <w:pPr>
        <w:pStyle w:val="Normal0"/>
        <w:pBdr>
          <w:top w:val="nil"/>
          <w:left w:val="nil"/>
          <w:bottom w:val="nil"/>
          <w:right w:val="nil"/>
          <w:between w:val="nil"/>
        </w:pBdr>
        <w:jc w:val="both"/>
        <w:rPr>
          <w:rFonts w:ascii="Calibri" w:hAnsi="Calibri" w:eastAsia="Calibri" w:cs="Calibri"/>
          <w:color w:val="000000" w:themeColor="text1"/>
          <w:szCs w:val="20"/>
        </w:rPr>
      </w:pPr>
      <w:bookmarkStart w:name="_heading=h.5zt686ygbztd" w:id="32"/>
      <w:bookmarkEnd w:id="32"/>
    </w:p>
    <w:p w:rsidRPr="00931418" w:rsidR="001C6090" w:rsidP="00262556" w:rsidRDefault="00F43746" w14:paraId="00000488" w14:textId="77777777">
      <w:pPr>
        <w:pStyle w:val="Heading1"/>
        <w:numPr>
          <w:ilvl w:val="0"/>
          <w:numId w:val="74"/>
        </w:numPr>
        <w:rPr>
          <w:color w:val="000000" w:themeColor="text1"/>
        </w:rPr>
      </w:pPr>
      <w:r w:rsidRPr="00931418">
        <w:rPr>
          <w:color w:val="000000" w:themeColor="text1"/>
        </w:rPr>
        <w:t>PUESTA EN MARCHA</w:t>
      </w:r>
    </w:p>
    <w:p w:rsidRPr="00931418" w:rsidR="001C6090" w:rsidP="07EB2D84" w:rsidRDefault="001C6090" w14:paraId="00000489"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7EB2D84" w:rsidRDefault="00F43746" w14:paraId="0000048A" w14:textId="696772B0">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Para la puesta en marcha </w:t>
      </w:r>
      <w:r w:rsidRPr="00931418" w:rsidR="00330987">
        <w:rPr>
          <w:rFonts w:ascii="Calibri" w:hAnsi="Calibri" w:eastAsia="Calibri" w:cs="Calibri"/>
          <w:color w:val="000000" w:themeColor="text1"/>
          <w:szCs w:val="20"/>
        </w:rPr>
        <w:t>del SSFV</w:t>
      </w:r>
      <w:r w:rsidRPr="00931418">
        <w:rPr>
          <w:rFonts w:ascii="Calibri" w:hAnsi="Calibri" w:eastAsia="Calibri" w:cs="Calibri"/>
          <w:color w:val="000000" w:themeColor="text1"/>
          <w:szCs w:val="20"/>
        </w:rPr>
        <w:t xml:space="preserve">, se deben ejecutar todas las actividades indispensables para su correcta operación y funcionamiento. Asimismo, será necesario gestionar los trámites requeridos para conectar el SSFV a la red eléctrica, además de garantizar que todos los equipos y componentes del sistema que lo requieran cuenten con las certificaciones RETIE correspondientes. De igual forma, se deberán realizar, como mínimo, pero sin limitarse a estas, las pruebas y protocolos de comisionamiento establecidos en los apartados 12.1 (Pruebas de comisionamiento para SSFV), 12.2 (Pruebas de comisionamiento para transformadores), 12.3 (Pruebas de comisionamiento para tableros de baja tensión), así como 12.4 (Pruebas para </w:t>
      </w:r>
      <w:proofErr w:type="spellStart"/>
      <w:r w:rsidRPr="00931418">
        <w:rPr>
          <w:rFonts w:ascii="Calibri" w:hAnsi="Calibri" w:eastAsia="Calibri" w:cs="Calibri"/>
          <w:color w:val="000000" w:themeColor="text1"/>
          <w:szCs w:val="20"/>
        </w:rPr>
        <w:t>Switchgear</w:t>
      </w:r>
      <w:proofErr w:type="spellEnd"/>
      <w:r w:rsidRPr="00931418">
        <w:rPr>
          <w:rFonts w:ascii="Calibri" w:hAnsi="Calibri" w:eastAsia="Calibri" w:cs="Calibri"/>
          <w:color w:val="000000" w:themeColor="text1"/>
          <w:szCs w:val="20"/>
        </w:rPr>
        <w:t xml:space="preserve"> de Media Tensión) del presente documento.</w:t>
      </w:r>
    </w:p>
    <w:p w:rsidRPr="00931418" w:rsidR="001C6090" w:rsidP="00262556" w:rsidRDefault="00F43746" w14:paraId="0000048B" w14:textId="4582AC5C">
      <w:pPr>
        <w:pStyle w:val="Heading2"/>
        <w:numPr>
          <w:ilvl w:val="1"/>
          <w:numId w:val="74"/>
        </w:numPr>
        <w:rPr>
          <w:color w:val="000000" w:themeColor="text1"/>
        </w:rPr>
      </w:pPr>
      <w:bookmarkStart w:name="_heading=h.pe5fadk4ufk0" w:id="33"/>
      <w:bookmarkEnd w:id="33"/>
      <w:r w:rsidRPr="00931418">
        <w:rPr>
          <w:color w:val="000000" w:themeColor="text1"/>
        </w:rPr>
        <w:t>Pruebas de comisionamiento para SSFV</w:t>
      </w:r>
    </w:p>
    <w:p w:rsidRPr="00931418" w:rsidR="001C6090" w:rsidP="00262556" w:rsidRDefault="00F43746" w14:paraId="0000048C" w14:textId="77777777">
      <w:pPr>
        <w:pStyle w:val="Heading3"/>
        <w:numPr>
          <w:ilvl w:val="2"/>
          <w:numId w:val="74"/>
        </w:numPr>
        <w:rPr>
          <w:color w:val="000000" w:themeColor="text1"/>
        </w:rPr>
      </w:pPr>
      <w:bookmarkStart w:name="_heading=h.4dftek7vcd12" w:id="34"/>
      <w:bookmarkEnd w:id="34"/>
      <w:r w:rsidRPr="00931418">
        <w:rPr>
          <w:color w:val="000000" w:themeColor="text1"/>
        </w:rPr>
        <w:t>Inspección visual previa</w:t>
      </w:r>
    </w:p>
    <w:p w:rsidRPr="00931418" w:rsidR="001C6090" w:rsidRDefault="003A2694" w14:paraId="0000048E" w14:textId="690BFFBE">
      <w:pPr>
        <w:pStyle w:val="Normal0"/>
        <w:numPr>
          <w:ilvl w:val="0"/>
          <w:numId w:val="46"/>
        </w:numPr>
        <w:pBdr>
          <w:top w:val="nil"/>
          <w:left w:val="nil"/>
          <w:bottom w:val="nil"/>
          <w:right w:val="nil"/>
          <w:between w:val="nil"/>
        </w:pBdr>
        <w:ind w:left="0" w:hanging="283"/>
        <w:jc w:val="both"/>
        <w:rPr>
          <w:rFonts w:ascii="Calibri" w:hAnsi="Calibri" w:eastAsia="Calibri" w:cs="Calibri"/>
          <w:color w:val="000000" w:themeColor="text1"/>
          <w:szCs w:val="20"/>
        </w:rPr>
      </w:pPr>
      <w:sdt>
        <w:sdtPr>
          <w:rPr>
            <w:rFonts w:ascii="Calibri" w:hAnsi="Calibri" w:eastAsia="Calibri" w:cs="Calibri"/>
            <w:b/>
            <w:bCs/>
            <w:color w:val="000000" w:themeColor="text1"/>
            <w:szCs w:val="20"/>
          </w:rPr>
          <w:tag w:val="goog_rdk_2"/>
          <w:id w:val="544036770"/>
          <w:showingPlcHdr/>
        </w:sdtPr>
        <w:sdtEndPr/>
        <w:sdtContent>
          <w:r w:rsidR="00D90573">
            <w:rPr>
              <w:rFonts w:ascii="Calibri" w:hAnsi="Calibri" w:eastAsia="Calibri" w:cs="Calibri"/>
              <w:b/>
              <w:bCs/>
              <w:color w:val="000000" w:themeColor="text1"/>
              <w:szCs w:val="20"/>
            </w:rPr>
            <w:t xml:space="preserve">     </w:t>
          </w:r>
        </w:sdtContent>
      </w:sdt>
      <w:r w:rsidRPr="00931418" w:rsidR="00F43746">
        <w:rPr>
          <w:rFonts w:ascii="Calibri" w:hAnsi="Calibri" w:eastAsia="Calibri" w:cs="Calibri"/>
          <w:color w:val="000000" w:themeColor="text1"/>
          <w:szCs w:val="20"/>
        </w:rPr>
        <w:t>Verificar la correcta instalación de los paneles solares, soportes, estructuras y demás equipos que conforman el SSFV.</w:t>
      </w:r>
    </w:p>
    <w:p w:rsidRPr="00931418" w:rsidR="001C6090" w:rsidRDefault="00F43746" w14:paraId="0000048F" w14:textId="77777777">
      <w:pPr>
        <w:pStyle w:val="Normal0"/>
        <w:numPr>
          <w:ilvl w:val="0"/>
          <w:numId w:val="46"/>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Revisar la integridad de los paneles solares, cables, conectores, canalizaciones y todos los elementos del sistema.</w:t>
      </w:r>
    </w:p>
    <w:p w:rsidRPr="00931418" w:rsidR="001C6090" w:rsidRDefault="00F43746" w14:paraId="00000490" w14:textId="77777777">
      <w:pPr>
        <w:pStyle w:val="Normal0"/>
        <w:numPr>
          <w:ilvl w:val="0"/>
          <w:numId w:val="46"/>
        </w:numPr>
        <w:pBdr>
          <w:top w:val="nil"/>
          <w:left w:val="nil"/>
          <w:bottom w:val="nil"/>
          <w:right w:val="nil"/>
          <w:between w:val="nil"/>
        </w:pBdr>
        <w:ind w:left="0" w:hanging="283"/>
        <w:jc w:val="both"/>
        <w:rPr>
          <w:rFonts w:ascii="Calibri" w:hAnsi="Calibri" w:eastAsia="Calibri" w:cs="Calibri"/>
          <w:color w:val="000000" w:themeColor="text1"/>
          <w:szCs w:val="20"/>
        </w:rPr>
      </w:pPr>
      <w:proofErr w:type="gramStart"/>
      <w:r w:rsidRPr="00931418">
        <w:rPr>
          <w:rFonts w:ascii="Calibri" w:hAnsi="Calibri" w:eastAsia="Calibri" w:cs="Calibri"/>
          <w:color w:val="000000" w:themeColor="text1"/>
          <w:szCs w:val="20"/>
        </w:rPr>
        <w:t>Asegurar</w:t>
      </w:r>
      <w:proofErr w:type="gramEnd"/>
      <w:r w:rsidRPr="00931418">
        <w:rPr>
          <w:rFonts w:ascii="Calibri" w:hAnsi="Calibri" w:eastAsia="Calibri" w:cs="Calibri"/>
          <w:color w:val="000000" w:themeColor="text1"/>
          <w:szCs w:val="20"/>
        </w:rPr>
        <w:t xml:space="preserve"> que no existan sombreados ni obstrucciones que afecten la eficiencia del sistema.</w:t>
      </w:r>
    </w:p>
    <w:p w:rsidRPr="00931418" w:rsidR="001C6090" w:rsidRDefault="00F43746" w14:paraId="00000491" w14:textId="77777777">
      <w:pPr>
        <w:pStyle w:val="Normal0"/>
        <w:numPr>
          <w:ilvl w:val="0"/>
          <w:numId w:val="46"/>
        </w:numPr>
        <w:pBdr>
          <w:top w:val="nil"/>
          <w:left w:val="nil"/>
          <w:bottom w:val="nil"/>
          <w:right w:val="nil"/>
          <w:between w:val="nil"/>
        </w:pBdr>
        <w:ind w:left="0" w:hanging="283"/>
        <w:jc w:val="both"/>
        <w:rPr>
          <w:rFonts w:ascii="Calibri" w:hAnsi="Calibri" w:eastAsia="Calibri" w:cs="Calibri"/>
          <w:color w:val="000000" w:themeColor="text1"/>
          <w:szCs w:val="20"/>
        </w:rPr>
      </w:pPr>
      <w:proofErr w:type="gramStart"/>
      <w:r w:rsidRPr="00931418">
        <w:rPr>
          <w:rFonts w:ascii="Calibri" w:hAnsi="Calibri" w:eastAsia="Calibri" w:cs="Calibri"/>
          <w:color w:val="000000" w:themeColor="text1"/>
          <w:szCs w:val="20"/>
        </w:rPr>
        <w:t>Confirmar</w:t>
      </w:r>
      <w:proofErr w:type="gramEnd"/>
      <w:r w:rsidRPr="00931418">
        <w:rPr>
          <w:rFonts w:ascii="Calibri" w:hAnsi="Calibri" w:eastAsia="Calibri" w:cs="Calibri"/>
          <w:color w:val="000000" w:themeColor="text1"/>
          <w:szCs w:val="20"/>
        </w:rPr>
        <w:t xml:space="preserve"> que la fijación de los módulos cumple con los cálculos de cimentación.</w:t>
      </w:r>
    </w:p>
    <w:p w:rsidRPr="00931418" w:rsidR="001C6090" w:rsidP="00262556" w:rsidRDefault="00F43746" w14:paraId="00000492" w14:textId="77777777">
      <w:pPr>
        <w:pStyle w:val="Heading3"/>
        <w:numPr>
          <w:ilvl w:val="2"/>
          <w:numId w:val="74"/>
        </w:numPr>
        <w:rPr>
          <w:color w:val="000000" w:themeColor="text1"/>
        </w:rPr>
      </w:pPr>
      <w:bookmarkStart w:name="_heading=h.yn4srqter475" w:id="35"/>
      <w:bookmarkEnd w:id="35"/>
      <w:r w:rsidRPr="00931418">
        <w:rPr>
          <w:color w:val="000000" w:themeColor="text1"/>
        </w:rPr>
        <w:t>Pruebas de continuidad y aislamiento</w:t>
      </w:r>
    </w:p>
    <w:p w:rsidRPr="00931418" w:rsidR="001C6090" w:rsidRDefault="00F43746" w14:paraId="00000494" w14:textId="77777777">
      <w:pPr>
        <w:pStyle w:val="Normal0"/>
        <w:numPr>
          <w:ilvl w:val="0"/>
          <w:numId w:val="26"/>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Continuidad:</w:t>
      </w:r>
      <w:r w:rsidRPr="00931418">
        <w:rPr>
          <w:rFonts w:ascii="Calibri" w:hAnsi="Calibri" w:eastAsia="Calibri" w:cs="Calibri"/>
          <w:color w:val="000000" w:themeColor="text1"/>
          <w:szCs w:val="20"/>
        </w:rPr>
        <w:t xml:space="preserve"> verificar la integridad de los circuitos eléctricos para asegurar la ausencia de interrupciones.</w:t>
      </w:r>
    </w:p>
    <w:p w:rsidRPr="00931418" w:rsidR="001C6090" w:rsidRDefault="00F43746" w14:paraId="00000495" w14:textId="77777777">
      <w:pPr>
        <w:pStyle w:val="Normal0"/>
        <w:numPr>
          <w:ilvl w:val="0"/>
          <w:numId w:val="26"/>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Aislamiento:</w:t>
      </w:r>
      <w:r w:rsidRPr="00931418">
        <w:rPr>
          <w:rFonts w:ascii="Calibri" w:hAnsi="Calibri" w:eastAsia="Calibri" w:cs="Calibri"/>
          <w:color w:val="000000" w:themeColor="text1"/>
          <w:szCs w:val="20"/>
        </w:rPr>
        <w:t xml:space="preserve"> medir la resistencia de aislamiento en cables de </w:t>
      </w:r>
      <w:r w:rsidRPr="00931418">
        <w:rPr>
          <w:rFonts w:ascii="Calibri" w:hAnsi="Calibri" w:eastAsia="Calibri" w:cs="Calibri"/>
          <w:i/>
          <w:color w:val="000000" w:themeColor="text1"/>
          <w:szCs w:val="20"/>
        </w:rPr>
        <w:t>corriente continua (DC) y corriente alterna (AC)</w:t>
      </w:r>
      <w:r w:rsidRPr="00931418">
        <w:rPr>
          <w:rFonts w:ascii="Calibri" w:hAnsi="Calibri" w:eastAsia="Calibri" w:cs="Calibri"/>
          <w:color w:val="000000" w:themeColor="text1"/>
          <w:szCs w:val="20"/>
        </w:rPr>
        <w:t xml:space="preserve"> para garantizar la seguridad del sistema.</w:t>
      </w:r>
    </w:p>
    <w:p w:rsidRPr="00931418" w:rsidR="001C6090" w:rsidP="00262556" w:rsidRDefault="00F43746" w14:paraId="00000497" w14:textId="77777777">
      <w:pPr>
        <w:pStyle w:val="Heading3"/>
        <w:numPr>
          <w:ilvl w:val="2"/>
          <w:numId w:val="74"/>
        </w:numPr>
        <w:rPr>
          <w:color w:val="000000" w:themeColor="text1"/>
        </w:rPr>
      </w:pPr>
      <w:bookmarkStart w:name="_heading=h.8s46uvg3z9br" w:id="36"/>
      <w:bookmarkEnd w:id="36"/>
      <w:r w:rsidRPr="00931418">
        <w:rPr>
          <w:color w:val="000000" w:themeColor="text1"/>
        </w:rPr>
        <w:t>Prueba de polaridad</w:t>
      </w:r>
    </w:p>
    <w:p w:rsidRPr="00931418" w:rsidR="001C6090" w:rsidRDefault="00F43746" w14:paraId="00000499" w14:textId="77777777">
      <w:pPr>
        <w:pStyle w:val="Normal0"/>
        <w:numPr>
          <w:ilvl w:val="0"/>
          <w:numId w:val="27"/>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Comprobar la polaridad correcta de los módulos fotovoltaicos y sus conexiones, evitando errores de instalación.</w:t>
      </w:r>
    </w:p>
    <w:p w:rsidRPr="00931418" w:rsidR="001C6090" w:rsidP="00262556" w:rsidRDefault="00F43746" w14:paraId="0000049B" w14:textId="77777777">
      <w:pPr>
        <w:pStyle w:val="Heading3"/>
        <w:numPr>
          <w:ilvl w:val="2"/>
          <w:numId w:val="74"/>
        </w:numPr>
        <w:rPr>
          <w:color w:val="000000" w:themeColor="text1"/>
        </w:rPr>
      </w:pPr>
      <w:bookmarkStart w:name="_heading=h.868m6elgkacv" w:id="37"/>
      <w:bookmarkEnd w:id="37"/>
      <w:r w:rsidRPr="00931418">
        <w:rPr>
          <w:color w:val="000000" w:themeColor="text1"/>
        </w:rPr>
        <w:t>Prueba de impedancia a tierra</w:t>
      </w:r>
    </w:p>
    <w:p w:rsidRPr="00931418" w:rsidR="001C6090" w:rsidRDefault="00F43746" w14:paraId="0000049D" w14:textId="77777777">
      <w:pPr>
        <w:pStyle w:val="Normal0"/>
        <w:numPr>
          <w:ilvl w:val="0"/>
          <w:numId w:val="28"/>
        </w:numPr>
        <w:pBdr>
          <w:top w:val="nil"/>
          <w:left w:val="nil"/>
          <w:bottom w:val="nil"/>
          <w:right w:val="nil"/>
          <w:between w:val="nil"/>
        </w:pBdr>
        <w:spacing w:line="259" w:lineRule="auto"/>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Medir la resistencia de puesta a tierra para garantizar que el sistema está correctamente aterrizado, cumpliendo los requisitos de seguridad y normatividad vigente.</w:t>
      </w:r>
    </w:p>
    <w:p w:rsidRPr="00931418" w:rsidR="001C6090" w:rsidP="00262556" w:rsidRDefault="00F43746" w14:paraId="0000049E" w14:textId="77777777">
      <w:pPr>
        <w:pStyle w:val="Heading3"/>
        <w:numPr>
          <w:ilvl w:val="2"/>
          <w:numId w:val="74"/>
        </w:numPr>
        <w:rPr>
          <w:color w:val="000000" w:themeColor="text1"/>
        </w:rPr>
      </w:pPr>
      <w:bookmarkStart w:name="_heading=h.vh9z62smhjx" w:id="38"/>
      <w:bookmarkEnd w:id="38"/>
      <w:r w:rsidRPr="00931418">
        <w:rPr>
          <w:color w:val="000000" w:themeColor="text1"/>
        </w:rPr>
        <w:t>Pruebas de cortocircuito y tensión de circuito abierto (</w:t>
      </w:r>
      <w:proofErr w:type="spellStart"/>
      <w:r w:rsidRPr="00931418">
        <w:rPr>
          <w:color w:val="000000" w:themeColor="text1"/>
        </w:rPr>
        <w:t>Voc</w:t>
      </w:r>
      <w:proofErr w:type="spellEnd"/>
      <w:r w:rsidRPr="00931418">
        <w:rPr>
          <w:color w:val="000000" w:themeColor="text1"/>
        </w:rPr>
        <w:t>)</w:t>
      </w:r>
    </w:p>
    <w:p w:rsidRPr="00931418" w:rsidR="001C6090" w:rsidRDefault="00F43746" w14:paraId="000004A0" w14:textId="77777777">
      <w:pPr>
        <w:pStyle w:val="Normal0"/>
        <w:numPr>
          <w:ilvl w:val="0"/>
          <w:numId w:val="29"/>
        </w:numPr>
        <w:pBdr>
          <w:top w:val="nil"/>
          <w:left w:val="nil"/>
          <w:bottom w:val="nil"/>
          <w:right w:val="nil"/>
          <w:between w:val="nil"/>
        </w:pBdr>
        <w:ind w:left="0" w:hanging="283"/>
        <w:jc w:val="both"/>
        <w:rPr>
          <w:rFonts w:ascii="Calibri" w:hAnsi="Calibri" w:eastAsia="Calibri" w:cs="Calibri"/>
          <w:color w:val="000000" w:themeColor="text1"/>
          <w:szCs w:val="20"/>
        </w:rPr>
      </w:pPr>
      <w:proofErr w:type="spellStart"/>
      <w:r w:rsidRPr="00931418">
        <w:rPr>
          <w:rFonts w:ascii="Calibri" w:hAnsi="Calibri" w:eastAsia="Calibri" w:cs="Calibri"/>
          <w:i/>
          <w:color w:val="000000" w:themeColor="text1"/>
          <w:szCs w:val="20"/>
        </w:rPr>
        <w:t>Voc</w:t>
      </w:r>
      <w:proofErr w:type="spellEnd"/>
      <w:r w:rsidRPr="00931418">
        <w:rPr>
          <w:rFonts w:ascii="Calibri" w:hAnsi="Calibri" w:eastAsia="Calibri" w:cs="Calibri"/>
          <w:i/>
          <w:color w:val="000000" w:themeColor="text1"/>
          <w:szCs w:val="20"/>
        </w:rPr>
        <w:t xml:space="preserve"> (Tensión de circuito abierto):</w:t>
      </w:r>
      <w:r w:rsidRPr="00931418">
        <w:rPr>
          <w:rFonts w:ascii="Calibri" w:hAnsi="Calibri" w:eastAsia="Calibri" w:cs="Calibri"/>
          <w:color w:val="000000" w:themeColor="text1"/>
          <w:szCs w:val="20"/>
        </w:rPr>
        <w:t xml:space="preserve"> medir la tensión de circuito abierto en cada </w:t>
      </w:r>
      <w:proofErr w:type="spellStart"/>
      <w:r w:rsidRPr="00931418">
        <w:rPr>
          <w:rFonts w:ascii="Calibri" w:hAnsi="Calibri" w:eastAsia="Calibri" w:cs="Calibri"/>
          <w:i/>
          <w:color w:val="000000" w:themeColor="text1"/>
          <w:szCs w:val="20"/>
        </w:rPr>
        <w:t>string</w:t>
      </w:r>
      <w:proofErr w:type="spellEnd"/>
      <w:r w:rsidRPr="00931418">
        <w:rPr>
          <w:rFonts w:ascii="Calibri" w:hAnsi="Calibri" w:eastAsia="Calibri" w:cs="Calibri"/>
          <w:color w:val="000000" w:themeColor="text1"/>
          <w:szCs w:val="20"/>
        </w:rPr>
        <w:t xml:space="preserve"> de los paneles solares, verificando que los valores coincidan con las especificaciones del fabricante.</w:t>
      </w:r>
    </w:p>
    <w:p w:rsidRPr="00931418" w:rsidR="001C6090" w:rsidRDefault="00F43746" w14:paraId="000004A1" w14:textId="77777777">
      <w:pPr>
        <w:pStyle w:val="Normal0"/>
        <w:numPr>
          <w:ilvl w:val="0"/>
          <w:numId w:val="29"/>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Isc (Corriente de cortocircuito):</w:t>
      </w:r>
      <w:r w:rsidRPr="00931418">
        <w:rPr>
          <w:rFonts w:ascii="Calibri" w:hAnsi="Calibri" w:eastAsia="Calibri" w:cs="Calibri"/>
          <w:color w:val="000000" w:themeColor="text1"/>
          <w:szCs w:val="20"/>
        </w:rPr>
        <w:t xml:space="preserve"> evaluar la corriente de cortocircuito para asegurar que los valores obtenidos estén dentro de los rangos previstos.</w:t>
      </w:r>
    </w:p>
    <w:p w:rsidRPr="00931418" w:rsidR="001C6090" w:rsidP="00262556" w:rsidRDefault="00F43746" w14:paraId="000004A3" w14:textId="52FB98B3">
      <w:pPr>
        <w:pStyle w:val="Heading3"/>
        <w:numPr>
          <w:ilvl w:val="2"/>
          <w:numId w:val="74"/>
        </w:numPr>
        <w:rPr>
          <w:color w:val="000000" w:themeColor="text1"/>
        </w:rPr>
      </w:pPr>
      <w:bookmarkStart w:name="_heading=h.eee3ygmw9x0u" w:id="39"/>
      <w:bookmarkEnd w:id="39"/>
      <w:r w:rsidRPr="00931418">
        <w:rPr>
          <w:color w:val="000000" w:themeColor="text1"/>
        </w:rPr>
        <w:t>Prueba de rendimiento bajo condiciones de irradiancia real</w:t>
      </w:r>
    </w:p>
    <w:p w:rsidRPr="00931418" w:rsidR="001C6090" w:rsidRDefault="00F43746" w14:paraId="000004A5" w14:textId="77777777">
      <w:pPr>
        <w:pStyle w:val="Normal0"/>
        <w:numPr>
          <w:ilvl w:val="0"/>
          <w:numId w:val="30"/>
        </w:numPr>
        <w:pBdr>
          <w:top w:val="nil"/>
          <w:left w:val="nil"/>
          <w:bottom w:val="nil"/>
          <w:right w:val="nil"/>
          <w:between w:val="nil"/>
        </w:pBdr>
        <w:spacing w:line="259" w:lineRule="auto"/>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Medir el rendimiento de los módulos fotovoltaicos y compararlo con las curvas de desempeño indicadas por el fabricante bajo condiciones reales de irradiancia solar.</w:t>
      </w:r>
    </w:p>
    <w:p w:rsidRPr="00931418" w:rsidR="001C6090" w:rsidP="00262556" w:rsidRDefault="00F43746" w14:paraId="000004A6" w14:textId="77777777">
      <w:pPr>
        <w:pStyle w:val="Heading3"/>
        <w:numPr>
          <w:ilvl w:val="2"/>
          <w:numId w:val="74"/>
        </w:numPr>
        <w:rPr>
          <w:color w:val="000000" w:themeColor="text1"/>
        </w:rPr>
      </w:pPr>
      <w:bookmarkStart w:name="_heading=h.49xl6zouquu3" w:id="40"/>
      <w:bookmarkEnd w:id="40"/>
      <w:r w:rsidRPr="00931418">
        <w:rPr>
          <w:color w:val="000000" w:themeColor="text1"/>
        </w:rPr>
        <w:t>Prueba de inversores</w:t>
      </w:r>
    </w:p>
    <w:p w:rsidRPr="00931418" w:rsidR="001C6090" w:rsidRDefault="00F43746" w14:paraId="000004A7" w14:textId="77777777">
      <w:pPr>
        <w:pStyle w:val="Normal0"/>
        <w:numPr>
          <w:ilvl w:val="0"/>
          <w:numId w:val="3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Verificar el arranque y correcto funcionamiento de los inversores.</w:t>
      </w:r>
    </w:p>
    <w:p w:rsidRPr="00931418" w:rsidR="001C6090" w:rsidRDefault="00F43746" w14:paraId="000004A8" w14:textId="77777777">
      <w:pPr>
        <w:pStyle w:val="Normal0"/>
        <w:numPr>
          <w:ilvl w:val="0"/>
          <w:numId w:val="3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Confirmar la conversión de energía de </w:t>
      </w:r>
      <w:r w:rsidRPr="00931418">
        <w:rPr>
          <w:rFonts w:ascii="Calibri" w:hAnsi="Calibri" w:eastAsia="Calibri" w:cs="Calibri"/>
          <w:i/>
          <w:color w:val="000000" w:themeColor="text1"/>
          <w:szCs w:val="20"/>
        </w:rPr>
        <w:t>DC a AC</w:t>
      </w:r>
      <w:r w:rsidRPr="00931418">
        <w:rPr>
          <w:rFonts w:ascii="Calibri" w:hAnsi="Calibri" w:eastAsia="Calibri" w:cs="Calibri"/>
          <w:color w:val="000000" w:themeColor="text1"/>
          <w:szCs w:val="20"/>
        </w:rPr>
        <w:t xml:space="preserve"> de manera eficiente.</w:t>
      </w:r>
    </w:p>
    <w:p w:rsidRPr="00931418" w:rsidR="001C6090" w:rsidRDefault="00F43746" w14:paraId="000004A9" w14:textId="77777777">
      <w:pPr>
        <w:pStyle w:val="Normal0"/>
        <w:numPr>
          <w:ilvl w:val="0"/>
          <w:numId w:val="3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Evaluar el desempeño del inversor y verificar que se mantenga dentro de los límites especificados por el fabricante.</w:t>
      </w:r>
    </w:p>
    <w:p w:rsidRPr="00931418" w:rsidR="001C6090" w:rsidP="00262556" w:rsidRDefault="00F43746" w14:paraId="000004AA" w14:textId="77777777">
      <w:pPr>
        <w:pStyle w:val="Heading3"/>
        <w:numPr>
          <w:ilvl w:val="2"/>
          <w:numId w:val="74"/>
        </w:numPr>
        <w:rPr>
          <w:color w:val="000000" w:themeColor="text1"/>
        </w:rPr>
      </w:pPr>
      <w:bookmarkStart w:name="_heading=h.io3c9tx3zp12" w:id="41"/>
      <w:bookmarkEnd w:id="41"/>
      <w:r w:rsidRPr="00931418">
        <w:rPr>
          <w:color w:val="000000" w:themeColor="text1"/>
        </w:rPr>
        <w:t>Pruebas de sistemas de protección y seguridad</w:t>
      </w:r>
    </w:p>
    <w:p w:rsidRPr="00931418" w:rsidR="001C6090" w:rsidRDefault="00F43746" w14:paraId="000004AC" w14:textId="77777777">
      <w:pPr>
        <w:pStyle w:val="Normal0"/>
        <w:numPr>
          <w:ilvl w:val="0"/>
          <w:numId w:val="3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Evaluar el funcionamiento de los sistemas de desconexión ante sobrecargas, fallas eléctricas o eventos de desconexión del sistema.</w:t>
      </w:r>
    </w:p>
    <w:p w:rsidRPr="00931418" w:rsidR="001C6090" w:rsidRDefault="00F43746" w14:paraId="000004AD" w14:textId="77777777">
      <w:pPr>
        <w:pStyle w:val="Normal0"/>
        <w:numPr>
          <w:ilvl w:val="0"/>
          <w:numId w:val="3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Verificar la correcta operación de las protecciones diferenciales y termomagnéticas en los inversores.</w:t>
      </w:r>
    </w:p>
    <w:p w:rsidRPr="00931418" w:rsidR="001C6090" w:rsidP="00262556" w:rsidRDefault="00F43746" w14:paraId="000004AE" w14:textId="77777777">
      <w:pPr>
        <w:pStyle w:val="Heading3"/>
        <w:numPr>
          <w:ilvl w:val="2"/>
          <w:numId w:val="74"/>
        </w:numPr>
        <w:rPr>
          <w:i/>
          <w:iCs/>
          <w:color w:val="000000" w:themeColor="text1"/>
        </w:rPr>
      </w:pPr>
      <w:bookmarkStart w:name="_heading=h.i0vlkr2osl2j" w:id="42"/>
      <w:bookmarkEnd w:id="42"/>
      <w:r w:rsidRPr="00931418">
        <w:rPr>
          <w:color w:val="000000" w:themeColor="text1"/>
        </w:rPr>
        <w:t>Prueba de sincronización y conexión a la Red</w:t>
      </w:r>
    </w:p>
    <w:p w:rsidRPr="00931418" w:rsidR="001C6090" w:rsidP="07EB2D84" w:rsidRDefault="00F43746" w14:paraId="000004AF" w14:textId="77777777">
      <w:pPr>
        <w:pStyle w:val="Normal0"/>
        <w:numPr>
          <w:ilvl w:val="0"/>
          <w:numId w:val="33"/>
        </w:numPr>
        <w:pBdr>
          <w:top w:val="nil"/>
          <w:left w:val="nil"/>
          <w:bottom w:val="nil"/>
          <w:right w:val="nil"/>
          <w:between w:val="nil"/>
        </w:pBdr>
        <w:ind w:left="0" w:hanging="283"/>
        <w:jc w:val="both"/>
        <w:rPr>
          <w:rFonts w:ascii="Calibri" w:hAnsi="Calibri" w:eastAsia="Calibri" w:cs="Calibri"/>
          <w:color w:val="000000" w:themeColor="text1"/>
          <w:szCs w:val="20"/>
        </w:rPr>
      </w:pPr>
      <w:proofErr w:type="gramStart"/>
      <w:r w:rsidRPr="00931418">
        <w:rPr>
          <w:rFonts w:ascii="Calibri" w:hAnsi="Calibri" w:eastAsia="Calibri" w:cs="Calibri"/>
          <w:color w:val="000000" w:themeColor="text1"/>
          <w:szCs w:val="20"/>
        </w:rPr>
        <w:t>Asegurar</w:t>
      </w:r>
      <w:proofErr w:type="gramEnd"/>
      <w:r w:rsidRPr="00931418">
        <w:rPr>
          <w:rFonts w:ascii="Calibri" w:hAnsi="Calibri" w:eastAsia="Calibri" w:cs="Calibri"/>
          <w:color w:val="000000" w:themeColor="text1"/>
          <w:szCs w:val="20"/>
        </w:rPr>
        <w:t xml:space="preserve"> que el </w:t>
      </w:r>
      <w:r w:rsidRPr="00931418">
        <w:rPr>
          <w:rFonts w:ascii="Calibri" w:hAnsi="Calibri" w:eastAsia="Calibri" w:cs="Calibri"/>
          <w:i/>
          <w:iCs/>
          <w:color w:val="000000" w:themeColor="text1"/>
          <w:szCs w:val="20"/>
        </w:rPr>
        <w:t>SSFV</w:t>
      </w:r>
      <w:r w:rsidRPr="00931418">
        <w:rPr>
          <w:rFonts w:ascii="Calibri" w:hAnsi="Calibri" w:eastAsia="Calibri" w:cs="Calibri"/>
          <w:color w:val="000000" w:themeColor="text1"/>
          <w:szCs w:val="20"/>
        </w:rPr>
        <w:t xml:space="preserve"> se sincroniza correctamente con la red eléctrica sin generar inestabilidad.</w:t>
      </w:r>
    </w:p>
    <w:p w:rsidRPr="00931418" w:rsidR="001C6090" w:rsidP="00262556" w:rsidRDefault="00F43746" w14:paraId="000004B0" w14:textId="77777777">
      <w:pPr>
        <w:pStyle w:val="Heading3"/>
        <w:numPr>
          <w:ilvl w:val="2"/>
          <w:numId w:val="74"/>
        </w:numPr>
        <w:rPr>
          <w:color w:val="000000" w:themeColor="text1"/>
        </w:rPr>
      </w:pPr>
      <w:bookmarkStart w:name="_heading=h.7olb96i4q5ds" w:id="43"/>
      <w:bookmarkEnd w:id="43"/>
      <w:r w:rsidRPr="00931418">
        <w:rPr>
          <w:color w:val="000000" w:themeColor="text1"/>
        </w:rPr>
        <w:t>Pruebas de monitorización y comunicación</w:t>
      </w:r>
    </w:p>
    <w:p w:rsidRPr="00931418" w:rsidR="001C6090" w:rsidRDefault="00F43746" w14:paraId="000004B2" w14:textId="77777777">
      <w:pPr>
        <w:pStyle w:val="Normal0"/>
        <w:numPr>
          <w:ilvl w:val="0"/>
          <w:numId w:val="35"/>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Verificar el adecuado funcionamiento del sistema de monitoreo del </w:t>
      </w:r>
      <w:r w:rsidRPr="00931418">
        <w:rPr>
          <w:rFonts w:ascii="Calibri" w:hAnsi="Calibri" w:eastAsia="Calibri" w:cs="Calibri"/>
          <w:i/>
          <w:color w:val="000000" w:themeColor="text1"/>
          <w:szCs w:val="20"/>
        </w:rPr>
        <w:t>SSFV</w:t>
      </w:r>
      <w:r w:rsidRPr="00931418">
        <w:rPr>
          <w:rFonts w:ascii="Calibri" w:hAnsi="Calibri" w:eastAsia="Calibri" w:cs="Calibri"/>
          <w:color w:val="000000" w:themeColor="text1"/>
          <w:szCs w:val="20"/>
        </w:rPr>
        <w:t>.</w:t>
      </w:r>
    </w:p>
    <w:p w:rsidRPr="00931418" w:rsidR="001C6090" w:rsidP="07EB2D84" w:rsidRDefault="00F43746" w14:paraId="000004B3" w14:textId="77777777">
      <w:pPr>
        <w:pStyle w:val="Normal0"/>
        <w:numPr>
          <w:ilvl w:val="0"/>
          <w:numId w:val="35"/>
        </w:numPr>
        <w:pBdr>
          <w:top w:val="nil"/>
          <w:left w:val="nil"/>
          <w:bottom w:val="nil"/>
          <w:right w:val="nil"/>
          <w:between w:val="nil"/>
        </w:pBdr>
        <w:ind w:left="0" w:hanging="283"/>
        <w:jc w:val="both"/>
        <w:rPr>
          <w:rFonts w:ascii="Calibri" w:hAnsi="Calibri" w:eastAsia="Calibri" w:cs="Calibri"/>
          <w:color w:val="000000" w:themeColor="text1"/>
          <w:szCs w:val="20"/>
        </w:rPr>
      </w:pPr>
      <w:proofErr w:type="gramStart"/>
      <w:r w:rsidRPr="00931418">
        <w:rPr>
          <w:rFonts w:ascii="Calibri" w:hAnsi="Calibri" w:eastAsia="Calibri" w:cs="Calibri"/>
          <w:color w:val="000000" w:themeColor="text1"/>
          <w:szCs w:val="20"/>
        </w:rPr>
        <w:t>Asegurar</w:t>
      </w:r>
      <w:proofErr w:type="gramEnd"/>
      <w:r w:rsidRPr="00931418">
        <w:rPr>
          <w:rFonts w:ascii="Calibri" w:hAnsi="Calibri" w:eastAsia="Calibri" w:cs="Calibri"/>
          <w:color w:val="000000" w:themeColor="text1"/>
          <w:szCs w:val="20"/>
        </w:rPr>
        <w:t xml:space="preserve"> que los inversores y otros dispositivos del sistema establezcan comunicación correcta con la plataforma de supervisión o monitorización.</w:t>
      </w:r>
    </w:p>
    <w:p w:rsidRPr="00931418" w:rsidR="001C6090" w:rsidP="00262556" w:rsidRDefault="00F43746" w14:paraId="000004B5" w14:textId="77777777">
      <w:pPr>
        <w:pStyle w:val="Heading3"/>
        <w:numPr>
          <w:ilvl w:val="2"/>
          <w:numId w:val="74"/>
        </w:numPr>
        <w:rPr>
          <w:color w:val="000000" w:themeColor="text1"/>
        </w:rPr>
      </w:pPr>
      <w:bookmarkStart w:name="_heading=h.imy6w91ead6y" w:id="44"/>
      <w:bookmarkEnd w:id="44"/>
      <w:r w:rsidRPr="00931418">
        <w:rPr>
          <w:color w:val="000000" w:themeColor="text1"/>
        </w:rPr>
        <w:t>Prueba de potencia AC generada</w:t>
      </w:r>
    </w:p>
    <w:p w:rsidRPr="00931418" w:rsidR="001C6090" w:rsidRDefault="00F43746" w14:paraId="000004B6" w14:textId="77777777">
      <w:pPr>
        <w:pStyle w:val="Normal0"/>
        <w:numPr>
          <w:ilvl w:val="0"/>
          <w:numId w:val="36"/>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Medir la potencia en </w:t>
      </w:r>
      <w:r w:rsidRPr="00931418">
        <w:rPr>
          <w:rFonts w:ascii="Calibri" w:hAnsi="Calibri" w:eastAsia="Calibri" w:cs="Calibri"/>
          <w:i/>
          <w:color w:val="000000" w:themeColor="text1"/>
          <w:szCs w:val="20"/>
        </w:rPr>
        <w:t>AC</w:t>
      </w:r>
      <w:r w:rsidRPr="00931418">
        <w:rPr>
          <w:rFonts w:ascii="Calibri" w:hAnsi="Calibri" w:eastAsia="Calibri" w:cs="Calibri"/>
          <w:color w:val="000000" w:themeColor="text1"/>
          <w:szCs w:val="20"/>
        </w:rPr>
        <w:t xml:space="preserve"> generada y compararla con la estimación de diseño para garantizar que el sistema cumple con los parámetros de generación previstos.</w:t>
      </w:r>
    </w:p>
    <w:p w:rsidRPr="00931418" w:rsidR="001C6090" w:rsidP="00262556" w:rsidRDefault="00F43746" w14:paraId="000004B8" w14:textId="77777777">
      <w:pPr>
        <w:pStyle w:val="Heading3"/>
        <w:numPr>
          <w:ilvl w:val="2"/>
          <w:numId w:val="74"/>
        </w:numPr>
        <w:rPr>
          <w:color w:val="000000" w:themeColor="text1"/>
        </w:rPr>
      </w:pPr>
      <w:bookmarkStart w:name="_heading=h.s9w7n26j82mc" w:id="45"/>
      <w:bookmarkEnd w:id="45"/>
      <w:r w:rsidRPr="00931418">
        <w:rPr>
          <w:color w:val="000000" w:themeColor="text1"/>
        </w:rPr>
        <w:t>Elaboración de reportes</w:t>
      </w:r>
    </w:p>
    <w:p w:rsidRPr="00931418" w:rsidR="001C6090" w:rsidRDefault="00F43746" w14:paraId="000004BA" w14:textId="77777777">
      <w:pPr>
        <w:pStyle w:val="Normal0"/>
        <w:numPr>
          <w:ilvl w:val="0"/>
          <w:numId w:val="37"/>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Generar un informe detallado de todas las pruebas ejecutadas, incluyendo resultados, observaciones y acciones correctivas requeridas.</w:t>
      </w:r>
    </w:p>
    <w:p w:rsidRPr="00931418" w:rsidR="001C6090" w:rsidP="00262556" w:rsidRDefault="00F43746" w14:paraId="000004BC" w14:textId="4F9EB845">
      <w:pPr>
        <w:pStyle w:val="Heading2"/>
        <w:numPr>
          <w:ilvl w:val="1"/>
          <w:numId w:val="74"/>
        </w:numPr>
        <w:rPr>
          <w:color w:val="000000" w:themeColor="text1"/>
        </w:rPr>
      </w:pPr>
      <w:bookmarkStart w:name="_heading=h.fy1uyt2i3vng" w:id="46"/>
      <w:bookmarkEnd w:id="46"/>
      <w:r w:rsidRPr="00931418">
        <w:rPr>
          <w:color w:val="000000" w:themeColor="text1"/>
        </w:rPr>
        <w:t>Pruebas de comisionamiento para transformadores</w:t>
      </w:r>
    </w:p>
    <w:p w:rsidRPr="00931418" w:rsidR="001C6090" w:rsidP="07EB2D84" w:rsidRDefault="001C6090" w14:paraId="000004BD" w14:textId="77777777">
      <w:pPr>
        <w:pStyle w:val="Normal0"/>
        <w:pBdr>
          <w:top w:val="nil"/>
          <w:left w:val="nil"/>
          <w:bottom w:val="nil"/>
          <w:right w:val="nil"/>
          <w:between w:val="nil"/>
        </w:pBdr>
        <w:jc w:val="both"/>
        <w:rPr>
          <w:rFonts w:ascii="Calibri" w:hAnsi="Calibri" w:eastAsia="Calibri" w:cs="Calibri"/>
          <w:b/>
          <w:bCs/>
          <w:i/>
          <w:iCs/>
          <w:color w:val="000000" w:themeColor="text1"/>
          <w:szCs w:val="20"/>
        </w:rPr>
      </w:pPr>
    </w:p>
    <w:p w:rsidRPr="00931418" w:rsidR="001C6090" w:rsidRDefault="00F43746" w14:paraId="000004BE"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Se deben realizar las siguientes pruebas y verificaciones en los transformadores:</w:t>
      </w:r>
    </w:p>
    <w:p w:rsidRPr="00931418" w:rsidR="001C6090" w:rsidP="07EB2D84" w:rsidRDefault="001C6090" w14:paraId="000004BF"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262556" w:rsidRDefault="00F43746" w14:paraId="000004C0" w14:textId="6D51A0AC">
      <w:pPr>
        <w:pStyle w:val="Heading3"/>
        <w:numPr>
          <w:ilvl w:val="2"/>
          <w:numId w:val="74"/>
        </w:numPr>
        <w:spacing w:before="0" w:after="0" w:line="20" w:lineRule="atLeast"/>
        <w:rPr>
          <w:b w:val="0"/>
          <w:bCs/>
          <w:color w:val="000000" w:themeColor="text1"/>
        </w:rPr>
      </w:pPr>
      <w:r w:rsidRPr="00931418">
        <w:rPr>
          <w:b w:val="0"/>
          <w:bCs/>
          <w:color w:val="000000" w:themeColor="text1"/>
        </w:rPr>
        <w:t>Rigidez dieléctrica del aceite.</w:t>
      </w:r>
    </w:p>
    <w:p w:rsidRPr="00931418" w:rsidR="001C6090" w:rsidP="00262556" w:rsidRDefault="00F43746" w14:paraId="000004C1" w14:textId="7B63F7FA">
      <w:pPr>
        <w:pStyle w:val="Heading3"/>
        <w:numPr>
          <w:ilvl w:val="2"/>
          <w:numId w:val="74"/>
        </w:numPr>
        <w:spacing w:before="0" w:after="0" w:line="20" w:lineRule="atLeast"/>
        <w:rPr>
          <w:b w:val="0"/>
          <w:bCs/>
          <w:color w:val="000000" w:themeColor="text1"/>
        </w:rPr>
      </w:pPr>
      <w:r w:rsidRPr="00931418">
        <w:rPr>
          <w:b w:val="0"/>
          <w:bCs/>
          <w:color w:val="000000" w:themeColor="text1"/>
        </w:rPr>
        <w:t>Polaridad.</w:t>
      </w:r>
    </w:p>
    <w:p w:rsidRPr="00931418" w:rsidR="001C6090" w:rsidP="00262556" w:rsidRDefault="00F43746" w14:paraId="000004C2" w14:textId="116B6980">
      <w:pPr>
        <w:pStyle w:val="Heading3"/>
        <w:numPr>
          <w:ilvl w:val="2"/>
          <w:numId w:val="74"/>
        </w:numPr>
        <w:spacing w:before="0" w:after="0" w:line="20" w:lineRule="atLeast"/>
        <w:rPr>
          <w:b w:val="0"/>
          <w:bCs/>
          <w:color w:val="000000" w:themeColor="text1"/>
        </w:rPr>
      </w:pPr>
      <w:r w:rsidRPr="00931418">
        <w:rPr>
          <w:b w:val="0"/>
          <w:bCs/>
          <w:color w:val="000000" w:themeColor="text1"/>
        </w:rPr>
        <w:t>Resistencia de aislamiento de los devanados principales.</w:t>
      </w:r>
    </w:p>
    <w:p w:rsidRPr="00931418" w:rsidR="001C6090" w:rsidP="00262556" w:rsidRDefault="00F43746" w14:paraId="000004C3" w14:textId="0BE68810">
      <w:pPr>
        <w:pStyle w:val="Heading3"/>
        <w:numPr>
          <w:ilvl w:val="2"/>
          <w:numId w:val="74"/>
        </w:numPr>
        <w:spacing w:before="0" w:after="0" w:line="20" w:lineRule="atLeast"/>
        <w:rPr>
          <w:b w:val="0"/>
          <w:bCs/>
          <w:color w:val="000000" w:themeColor="text1"/>
        </w:rPr>
      </w:pPr>
      <w:r w:rsidRPr="00931418">
        <w:rPr>
          <w:b w:val="0"/>
          <w:bCs/>
          <w:color w:val="000000" w:themeColor="text1"/>
        </w:rPr>
        <w:t>Continuidad de todos los devanados y medición de resistencia.</w:t>
      </w:r>
    </w:p>
    <w:p w:rsidRPr="00931418" w:rsidR="001C6090" w:rsidP="00262556" w:rsidRDefault="00F43746" w14:paraId="000004C4" w14:textId="478F0235">
      <w:pPr>
        <w:pStyle w:val="Heading3"/>
        <w:numPr>
          <w:ilvl w:val="2"/>
          <w:numId w:val="74"/>
        </w:numPr>
        <w:spacing w:before="0" w:after="0" w:line="20" w:lineRule="atLeast"/>
        <w:rPr>
          <w:b w:val="0"/>
          <w:bCs/>
          <w:color w:val="000000" w:themeColor="text1"/>
        </w:rPr>
      </w:pPr>
      <w:r w:rsidRPr="00931418">
        <w:rPr>
          <w:b w:val="0"/>
          <w:bCs/>
          <w:color w:val="000000" w:themeColor="text1"/>
        </w:rPr>
        <w:t>Relación de transformación en cada posición del cambiador de tomas.</w:t>
      </w:r>
    </w:p>
    <w:p w:rsidRPr="00931418" w:rsidR="001C6090" w:rsidP="00262556" w:rsidRDefault="00F43746" w14:paraId="000004C5" w14:textId="5A5F7878">
      <w:pPr>
        <w:pStyle w:val="Heading3"/>
        <w:numPr>
          <w:ilvl w:val="2"/>
          <w:numId w:val="74"/>
        </w:numPr>
        <w:spacing w:before="0" w:after="0" w:line="20" w:lineRule="atLeast"/>
        <w:rPr>
          <w:b w:val="0"/>
          <w:bCs/>
          <w:color w:val="000000" w:themeColor="text1"/>
        </w:rPr>
      </w:pPr>
      <w:r w:rsidRPr="00931418">
        <w:rPr>
          <w:b w:val="0"/>
          <w:bCs/>
          <w:color w:val="000000" w:themeColor="text1"/>
        </w:rPr>
        <w:t>Verificación del funcionamiento del cambiador de tomas, protecciones, ventiladores (si aplica) y accesorios del transformador.</w:t>
      </w:r>
    </w:p>
    <w:p w:rsidRPr="00931418" w:rsidR="001C6090" w:rsidP="00262556" w:rsidRDefault="00F43746" w14:paraId="000004C6" w14:textId="1239DCD4">
      <w:pPr>
        <w:pStyle w:val="Heading3"/>
        <w:numPr>
          <w:ilvl w:val="2"/>
          <w:numId w:val="74"/>
        </w:numPr>
        <w:spacing w:before="0" w:after="0" w:line="20" w:lineRule="atLeast"/>
        <w:rPr>
          <w:b w:val="0"/>
          <w:bCs/>
          <w:color w:val="000000" w:themeColor="text1"/>
        </w:rPr>
      </w:pPr>
      <w:r w:rsidRPr="00931418">
        <w:rPr>
          <w:b w:val="0"/>
          <w:bCs/>
          <w:color w:val="000000" w:themeColor="text1"/>
        </w:rPr>
        <w:t>Indicadores de temperatura y verificación del funcionamiento de los contactos de alarma y disparo.</w:t>
      </w:r>
    </w:p>
    <w:p w:rsidRPr="00931418" w:rsidR="001C6090" w:rsidP="00262556" w:rsidRDefault="00F43746" w14:paraId="000004C7" w14:textId="7C613513">
      <w:pPr>
        <w:pStyle w:val="Heading3"/>
        <w:numPr>
          <w:ilvl w:val="2"/>
          <w:numId w:val="74"/>
        </w:numPr>
        <w:spacing w:before="0" w:after="0" w:line="20" w:lineRule="atLeast"/>
        <w:rPr>
          <w:b w:val="0"/>
          <w:bCs/>
          <w:color w:val="000000" w:themeColor="text1"/>
        </w:rPr>
      </w:pPr>
      <w:r w:rsidRPr="00931418">
        <w:rPr>
          <w:b w:val="0"/>
          <w:bCs/>
          <w:color w:val="000000" w:themeColor="text1"/>
        </w:rPr>
        <w:t>Indicador de nivel de aceite y verificación de los contactos de alarma y disparo.</w:t>
      </w:r>
    </w:p>
    <w:p w:rsidRPr="00931418" w:rsidR="001C6090" w:rsidP="00262556" w:rsidRDefault="00F43746" w14:paraId="000004C8" w14:textId="2DCF5A76">
      <w:pPr>
        <w:pStyle w:val="Heading3"/>
        <w:numPr>
          <w:ilvl w:val="2"/>
          <w:numId w:val="74"/>
        </w:numPr>
        <w:spacing w:before="0" w:after="0" w:line="20" w:lineRule="atLeast"/>
        <w:rPr>
          <w:b w:val="0"/>
          <w:bCs/>
          <w:color w:val="000000" w:themeColor="text1"/>
        </w:rPr>
      </w:pPr>
      <w:r w:rsidRPr="00931418">
        <w:rPr>
          <w:b w:val="0"/>
          <w:bCs/>
          <w:color w:val="000000" w:themeColor="text1"/>
        </w:rPr>
        <w:t>Operación del cambiador de posiciones.</w:t>
      </w:r>
    </w:p>
    <w:p w:rsidRPr="00931418" w:rsidR="001C6090" w:rsidP="00262556" w:rsidRDefault="00F43746" w14:paraId="000004C9" w14:textId="152E69BA">
      <w:pPr>
        <w:pStyle w:val="Heading3"/>
        <w:numPr>
          <w:ilvl w:val="2"/>
          <w:numId w:val="74"/>
        </w:numPr>
        <w:spacing w:before="0" w:after="0" w:line="20" w:lineRule="atLeast"/>
        <w:rPr>
          <w:b w:val="0"/>
          <w:bCs/>
          <w:color w:val="000000" w:themeColor="text1"/>
        </w:rPr>
      </w:pPr>
      <w:r w:rsidRPr="00931418">
        <w:rPr>
          <w:b w:val="0"/>
          <w:bCs/>
          <w:color w:val="000000" w:themeColor="text1"/>
        </w:rPr>
        <w:t>Disparo de las protecciones mecánicas y alarmas de protección mecánica.</w:t>
      </w:r>
    </w:p>
    <w:p w:rsidRPr="00931418" w:rsidR="001C6090" w:rsidP="00262556" w:rsidRDefault="00F43746" w14:paraId="000004CC" w14:textId="3149782F">
      <w:pPr>
        <w:pStyle w:val="Heading2"/>
        <w:numPr>
          <w:ilvl w:val="1"/>
          <w:numId w:val="74"/>
        </w:numPr>
        <w:rPr>
          <w:color w:val="000000" w:themeColor="text1"/>
        </w:rPr>
      </w:pPr>
      <w:bookmarkStart w:name="_heading=h.k2tmf2f1h4ph" w:id="47"/>
      <w:bookmarkEnd w:id="47"/>
      <w:r w:rsidRPr="00931418">
        <w:rPr>
          <w:color w:val="000000" w:themeColor="text1"/>
        </w:rPr>
        <w:t>Pruebas de comisionamiento para tableros de baja tensión</w:t>
      </w:r>
    </w:p>
    <w:p w:rsidRPr="00931418" w:rsidR="0056163B" w:rsidP="0056163B" w:rsidRDefault="0056163B" w14:paraId="0CEC1075" w14:textId="77777777">
      <w:pPr>
        <w:rPr>
          <w:rFonts w:ascii="Calibri" w:hAnsi="Calibri" w:cs="Calibri"/>
          <w:color w:val="000000" w:themeColor="text1"/>
          <w:sz w:val="20"/>
          <w:szCs w:val="20"/>
        </w:rPr>
      </w:pPr>
    </w:p>
    <w:p w:rsidRPr="00931418" w:rsidR="001C6090" w:rsidRDefault="00F43746" w14:paraId="000004CD" w14:textId="77777777">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Se deberán realizar al menos las siguientes pruebas y/o verificaciones, de acuerdo con lo dispuesto en las normas NEMA ICS 18, NEMA C37.50 y/o UL 845 </w:t>
      </w:r>
      <w:proofErr w:type="spellStart"/>
      <w:r w:rsidRPr="00931418">
        <w:rPr>
          <w:rFonts w:ascii="Calibri" w:hAnsi="Calibri" w:eastAsia="Calibri" w:cs="Calibri"/>
          <w:color w:val="000000" w:themeColor="text1"/>
          <w:szCs w:val="20"/>
        </w:rPr>
        <w:t>ó</w:t>
      </w:r>
      <w:proofErr w:type="spellEnd"/>
      <w:r w:rsidRPr="00931418">
        <w:rPr>
          <w:rFonts w:ascii="Calibri" w:hAnsi="Calibri" w:eastAsia="Calibri" w:cs="Calibri"/>
          <w:color w:val="000000" w:themeColor="text1"/>
          <w:szCs w:val="20"/>
        </w:rPr>
        <w:t xml:space="preserve"> IEC 61439-1 o equivalente:</w:t>
      </w:r>
    </w:p>
    <w:p w:rsidRPr="00931418" w:rsidR="001C6090" w:rsidP="07EB2D84" w:rsidRDefault="001C6090" w14:paraId="000004CE" w14:textId="77777777">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p>
    <w:p w:rsidRPr="00931418" w:rsidR="001C6090" w:rsidRDefault="00F43746" w14:paraId="000004CF" w14:textId="2FCBD3B5">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w:t>
      </w:r>
      <w:r w:rsidRPr="00931418" w:rsidR="00376E44">
        <w:rPr>
          <w:rFonts w:ascii="Calibri" w:hAnsi="Calibri" w:eastAsia="Calibri" w:cs="Calibri"/>
          <w:color w:val="000000" w:themeColor="text1"/>
          <w:szCs w:val="20"/>
        </w:rPr>
        <w:t>3</w:t>
      </w:r>
      <w:r w:rsidRPr="00931418">
        <w:rPr>
          <w:rFonts w:ascii="Calibri" w:hAnsi="Calibri" w:eastAsia="Calibri" w:cs="Calibri"/>
          <w:color w:val="000000" w:themeColor="text1"/>
          <w:szCs w:val="20"/>
        </w:rPr>
        <w:t>.3.1. Inventario de componentes según planos y listado de partes.</w:t>
      </w:r>
    </w:p>
    <w:p w:rsidRPr="00931418" w:rsidR="001C6090" w:rsidRDefault="00376E44" w14:paraId="000004D0" w14:textId="09B70B08">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3.2. Verificación aleatoria de conexión de componentes según los planos.</w:t>
      </w:r>
    </w:p>
    <w:p w:rsidRPr="00931418" w:rsidR="001C6090" w:rsidRDefault="00376E44" w14:paraId="000004D1" w14:textId="253AF5A2">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3.3. Pruebas funcionales de inserción y extracción de gavetas, así como de enclavamientos mecánicos.</w:t>
      </w:r>
    </w:p>
    <w:p w:rsidRPr="00931418" w:rsidR="001C6090" w:rsidRDefault="00376E44" w14:paraId="000004D2" w14:textId="2C67C9FA">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3.4. Verificación de enclavamientos mecánicos y eléctricos.</w:t>
      </w:r>
    </w:p>
    <w:p w:rsidRPr="00931418" w:rsidR="001C6090" w:rsidRDefault="00376E44" w14:paraId="000004D3" w14:textId="243EB7EC">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3.5. Comprobación de la secuencia de fases en todas las salidas de fuerza.</w:t>
      </w:r>
    </w:p>
    <w:p w:rsidRPr="00931418" w:rsidR="001C6090" w:rsidRDefault="00376E44" w14:paraId="000004D4" w14:textId="4A958F91">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3.6. Comprobación de los circuitos de disparo relés y protecciones térmicas.</w:t>
      </w:r>
    </w:p>
    <w:p w:rsidRPr="00931418" w:rsidR="001C6090" w:rsidRDefault="00376E44" w14:paraId="000004D5" w14:textId="21F5AC26">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3.7. Verificación de la operación de los instrumentos de medida.</w:t>
      </w:r>
    </w:p>
    <w:p w:rsidRPr="00931418" w:rsidR="001C6090" w:rsidRDefault="00376E44" w14:paraId="000004D6" w14:textId="32E7DA71">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3.8. Medición de resistencia de aislamiento para fase-fase y fase tierra.</w:t>
      </w:r>
    </w:p>
    <w:p w:rsidRPr="00931418" w:rsidR="001C6090" w:rsidRDefault="00376E44" w14:paraId="000004D7" w14:textId="1680E40C">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3.9. Pruebas de operación de los interruptores de Potencia.</w:t>
      </w:r>
    </w:p>
    <w:p w:rsidRPr="00931418" w:rsidR="001C6090" w:rsidRDefault="00376E44" w14:paraId="000004D8" w14:textId="018121ED">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3.10. Pruebas de Operación de la transferencia automática (cuando aplique).</w:t>
      </w:r>
    </w:p>
    <w:p w:rsidRPr="00931418" w:rsidR="001C6090" w:rsidRDefault="00376E44" w14:paraId="000004D9" w14:textId="5A78FAFA">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3.11. Prueba de los calentadores de ambiente y sus controles.</w:t>
      </w:r>
    </w:p>
    <w:p w:rsidRPr="00931418" w:rsidR="001C6090" w:rsidRDefault="00376E44" w14:paraId="000004DA" w14:textId="6AB28020">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 xml:space="preserve">3.12. Pruebas de </w:t>
      </w:r>
      <w:r w:rsidRPr="00931418" w:rsidR="00F43746">
        <w:rPr>
          <w:rFonts w:ascii="Calibri" w:hAnsi="Calibri" w:eastAsia="Calibri" w:cs="Calibri"/>
          <w:i/>
          <w:color w:val="000000" w:themeColor="text1"/>
          <w:szCs w:val="20"/>
        </w:rPr>
        <w:t>señalización</w:t>
      </w:r>
      <w:r w:rsidRPr="00931418" w:rsidR="00F43746">
        <w:rPr>
          <w:rFonts w:ascii="Calibri" w:hAnsi="Calibri" w:eastAsia="Calibri" w:cs="Calibri"/>
          <w:color w:val="000000" w:themeColor="text1"/>
          <w:szCs w:val="20"/>
        </w:rPr>
        <w:t xml:space="preserve"> y </w:t>
      </w:r>
      <w:r w:rsidRPr="00931418" w:rsidR="00F43746">
        <w:rPr>
          <w:rFonts w:ascii="Calibri" w:hAnsi="Calibri" w:eastAsia="Calibri" w:cs="Calibri"/>
          <w:i/>
          <w:color w:val="000000" w:themeColor="text1"/>
          <w:szCs w:val="20"/>
        </w:rPr>
        <w:t>alarmas</w:t>
      </w:r>
      <w:r w:rsidRPr="00931418" w:rsidR="00F43746">
        <w:rPr>
          <w:rFonts w:ascii="Calibri" w:hAnsi="Calibri" w:eastAsia="Calibri" w:cs="Calibri"/>
          <w:color w:val="000000" w:themeColor="text1"/>
          <w:szCs w:val="20"/>
        </w:rPr>
        <w:t xml:space="preserve">. </w:t>
      </w:r>
    </w:p>
    <w:p w:rsidRPr="00931418" w:rsidR="001C6090" w:rsidRDefault="00376E44" w14:paraId="000004DB" w14:textId="23B87860">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13.</w:t>
      </w:r>
      <w:r w:rsidRPr="00931418" w:rsidR="00F43746">
        <w:rPr>
          <w:rFonts w:ascii="Calibri" w:hAnsi="Calibri" w:eastAsia="Calibri" w:cs="Calibri"/>
          <w:color w:val="000000" w:themeColor="text1"/>
          <w:szCs w:val="20"/>
        </w:rPr>
        <w:t>3.13. Pruebas aleatorias para verificar los valores de torque de la tornillería.</w:t>
      </w:r>
    </w:p>
    <w:p w:rsidRPr="00931418" w:rsidR="001C6090" w:rsidP="00262556" w:rsidRDefault="00F43746" w14:paraId="000004DD" w14:textId="0DB62092">
      <w:pPr>
        <w:pStyle w:val="Heading2"/>
        <w:numPr>
          <w:ilvl w:val="1"/>
          <w:numId w:val="74"/>
        </w:numPr>
        <w:rPr>
          <w:color w:val="000000" w:themeColor="text1"/>
        </w:rPr>
      </w:pPr>
      <w:bookmarkStart w:name="_heading=h.58kylxp44cr" w:id="48"/>
      <w:bookmarkEnd w:id="48"/>
      <w:r w:rsidRPr="00931418">
        <w:rPr>
          <w:color w:val="000000" w:themeColor="text1"/>
        </w:rPr>
        <w:t xml:space="preserve">Pruebas para </w:t>
      </w:r>
      <w:proofErr w:type="spellStart"/>
      <w:r w:rsidRPr="00931418">
        <w:rPr>
          <w:color w:val="000000" w:themeColor="text1"/>
        </w:rPr>
        <w:t>Switchgear</w:t>
      </w:r>
      <w:proofErr w:type="spellEnd"/>
      <w:r w:rsidRPr="00931418">
        <w:rPr>
          <w:color w:val="000000" w:themeColor="text1"/>
        </w:rPr>
        <w:t xml:space="preserve"> de Media Tensión (MT)</w:t>
      </w:r>
    </w:p>
    <w:p w:rsidRPr="00931418" w:rsidR="001C6090" w:rsidP="07EB2D84" w:rsidRDefault="001C6090" w14:paraId="000004DE" w14:textId="77777777">
      <w:pPr>
        <w:pStyle w:val="Normal0"/>
        <w:pBdr>
          <w:top w:val="nil"/>
          <w:left w:val="nil"/>
          <w:bottom w:val="nil"/>
          <w:right w:val="nil"/>
          <w:between w:val="nil"/>
        </w:pBdr>
        <w:jc w:val="both"/>
        <w:rPr>
          <w:rFonts w:ascii="Calibri" w:hAnsi="Calibri" w:eastAsia="Calibri" w:cs="Calibri"/>
          <w:b/>
          <w:bCs/>
          <w:i/>
          <w:iCs/>
          <w:color w:val="000000" w:themeColor="text1"/>
          <w:szCs w:val="20"/>
        </w:rPr>
      </w:pPr>
    </w:p>
    <w:p w:rsidRPr="00931418" w:rsidR="001C6090" w:rsidRDefault="00F43746" w14:paraId="000004D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comisionamiento de los sistemas </w:t>
      </w:r>
      <w:proofErr w:type="spellStart"/>
      <w:r w:rsidRPr="00931418">
        <w:rPr>
          <w:rFonts w:ascii="Calibri" w:hAnsi="Calibri" w:eastAsia="Calibri" w:cs="Calibri"/>
          <w:color w:val="000000" w:themeColor="text1"/>
          <w:szCs w:val="20"/>
        </w:rPr>
        <w:t>switchgear</w:t>
      </w:r>
      <w:proofErr w:type="spellEnd"/>
      <w:r w:rsidRPr="00931418">
        <w:rPr>
          <w:rFonts w:ascii="Calibri" w:hAnsi="Calibri" w:eastAsia="Calibri" w:cs="Calibri"/>
          <w:color w:val="000000" w:themeColor="text1"/>
          <w:szCs w:val="20"/>
        </w:rPr>
        <w:t xml:space="preserve"> de Media Tensión (MT) requiere la ejecución de una serie de pruebas específicas para verificar su correcto funcionamiento, asegurar la calidad del equipo y garantizar el cumplimiento de los estándares de seguridad. Estas pruebas deben llevarse a cabo conforme a las especificaciones del fabricante y la normativa vigente, con el fin de garantizar la confiabilidad operativa del sistema.</w:t>
      </w:r>
    </w:p>
    <w:p w:rsidRPr="00931418" w:rsidR="001C6090" w:rsidP="00262556" w:rsidRDefault="00F43746" w14:paraId="000004E0" w14:textId="77777777">
      <w:pPr>
        <w:pStyle w:val="Heading3"/>
        <w:numPr>
          <w:ilvl w:val="2"/>
          <w:numId w:val="74"/>
        </w:numPr>
        <w:rPr>
          <w:color w:val="000000" w:themeColor="text1"/>
        </w:rPr>
      </w:pPr>
      <w:bookmarkStart w:name="_heading=h.xhnqzxc620bg" w:id="49"/>
      <w:bookmarkEnd w:id="49"/>
      <w:r w:rsidRPr="00931418">
        <w:rPr>
          <w:color w:val="000000" w:themeColor="text1"/>
        </w:rPr>
        <w:t>Pruebas en celdas</w:t>
      </w:r>
    </w:p>
    <w:p w:rsidRPr="00931418" w:rsidR="001C6090" w:rsidRDefault="00F43746" w14:paraId="000004E2" w14:textId="77777777">
      <w:pPr>
        <w:pStyle w:val="Normal0"/>
        <w:numPr>
          <w:ilvl w:val="0"/>
          <w:numId w:val="38"/>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la resistencia de aislamiento</w:t>
      </w:r>
      <w:r w:rsidRPr="00931418">
        <w:rPr>
          <w:rFonts w:ascii="Calibri" w:hAnsi="Calibri" w:eastAsia="Calibri" w:cs="Calibri"/>
          <w:color w:val="000000" w:themeColor="text1"/>
          <w:szCs w:val="20"/>
        </w:rPr>
        <w:t xml:space="preserve"> en las celdas y los barrajes principales.</w:t>
      </w:r>
    </w:p>
    <w:p w:rsidRPr="00931418" w:rsidR="001C6090" w:rsidRDefault="00F43746" w14:paraId="000004E3" w14:textId="77777777">
      <w:pPr>
        <w:pStyle w:val="Normal0"/>
        <w:numPr>
          <w:ilvl w:val="0"/>
          <w:numId w:val="38"/>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la resistencia de contactos</w:t>
      </w:r>
      <w:r w:rsidRPr="00931418">
        <w:rPr>
          <w:rFonts w:ascii="Calibri" w:hAnsi="Calibri" w:eastAsia="Calibri" w:cs="Calibri"/>
          <w:color w:val="000000" w:themeColor="text1"/>
          <w:szCs w:val="20"/>
        </w:rPr>
        <w:t xml:space="preserve"> en todas las uniones de barra.</w:t>
      </w:r>
    </w:p>
    <w:p w:rsidRPr="00931418" w:rsidR="001C6090" w:rsidRDefault="00F43746" w14:paraId="000004E4" w14:textId="77777777">
      <w:pPr>
        <w:pStyle w:val="Normal0"/>
        <w:numPr>
          <w:ilvl w:val="0"/>
          <w:numId w:val="38"/>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Inspección visual de las celdas</w:t>
      </w:r>
      <w:r w:rsidRPr="00931418">
        <w:rPr>
          <w:rFonts w:ascii="Calibri" w:hAnsi="Calibri" w:eastAsia="Calibri" w:cs="Calibri"/>
          <w:color w:val="000000" w:themeColor="text1"/>
          <w:szCs w:val="20"/>
        </w:rPr>
        <w:t>, revisando la integridad y correcto ensamblaje de sus componentes conforme al listado de equipos.</w:t>
      </w:r>
    </w:p>
    <w:p w:rsidRPr="00931418" w:rsidR="001C6090" w:rsidRDefault="00F43746" w14:paraId="000004E5" w14:textId="77777777">
      <w:pPr>
        <w:pStyle w:val="Normal0"/>
        <w:numPr>
          <w:ilvl w:val="0"/>
          <w:numId w:val="38"/>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Pruebas funcionales</w:t>
      </w:r>
      <w:r w:rsidRPr="00931418">
        <w:rPr>
          <w:rFonts w:ascii="Calibri" w:hAnsi="Calibri" w:eastAsia="Calibri" w:cs="Calibri"/>
          <w:color w:val="000000" w:themeColor="text1"/>
          <w:szCs w:val="20"/>
        </w:rPr>
        <w:t xml:space="preserve"> para validar la operatividad de los mecanismos de maniobra y protección.</w:t>
      </w:r>
    </w:p>
    <w:p w:rsidRPr="00931418" w:rsidR="001C6090" w:rsidP="00262556" w:rsidRDefault="00F43746" w14:paraId="000004E7" w14:textId="77777777">
      <w:pPr>
        <w:pStyle w:val="Heading3"/>
        <w:numPr>
          <w:ilvl w:val="2"/>
          <w:numId w:val="74"/>
        </w:numPr>
        <w:rPr>
          <w:color w:val="000000" w:themeColor="text1"/>
        </w:rPr>
      </w:pPr>
      <w:bookmarkStart w:name="_heading=h.pu5q4g4a588d" w:id="50"/>
      <w:bookmarkEnd w:id="50"/>
      <w:r w:rsidRPr="00931418">
        <w:rPr>
          <w:color w:val="000000" w:themeColor="text1"/>
        </w:rPr>
        <w:t>Pruebas en interruptores</w:t>
      </w:r>
    </w:p>
    <w:p w:rsidRPr="00931418" w:rsidR="001C6090" w:rsidRDefault="00F43746" w14:paraId="000004E9" w14:textId="77777777">
      <w:pPr>
        <w:pStyle w:val="Normal0"/>
        <w:numPr>
          <w:ilvl w:val="0"/>
          <w:numId w:val="39"/>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la resistencia de aislamiento</w:t>
      </w:r>
      <w:r w:rsidRPr="00931418">
        <w:rPr>
          <w:rFonts w:ascii="Calibri" w:hAnsi="Calibri" w:eastAsia="Calibri" w:cs="Calibri"/>
          <w:color w:val="000000" w:themeColor="text1"/>
          <w:szCs w:val="20"/>
        </w:rPr>
        <w:t xml:space="preserve"> en los polos principales.</w:t>
      </w:r>
    </w:p>
    <w:p w:rsidRPr="00931418" w:rsidR="001C6090" w:rsidRDefault="00F43746" w14:paraId="000004EA" w14:textId="77777777">
      <w:pPr>
        <w:pStyle w:val="Normal0"/>
        <w:numPr>
          <w:ilvl w:val="0"/>
          <w:numId w:val="39"/>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la resistencia de contactos</w:t>
      </w:r>
      <w:r w:rsidRPr="00931418">
        <w:rPr>
          <w:rFonts w:ascii="Calibri" w:hAnsi="Calibri" w:eastAsia="Calibri" w:cs="Calibri"/>
          <w:color w:val="000000" w:themeColor="text1"/>
          <w:szCs w:val="20"/>
        </w:rPr>
        <w:t xml:space="preserve"> en cada polo del interruptor.</w:t>
      </w:r>
    </w:p>
    <w:p w:rsidRPr="00931418" w:rsidR="001C6090" w:rsidRDefault="00F43746" w14:paraId="000004EB" w14:textId="77777777">
      <w:pPr>
        <w:pStyle w:val="Normal0"/>
        <w:numPr>
          <w:ilvl w:val="0"/>
          <w:numId w:val="39"/>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Registro de los tiempos de cierre y apertura</w:t>
      </w:r>
      <w:r w:rsidRPr="00931418">
        <w:rPr>
          <w:rFonts w:ascii="Calibri" w:hAnsi="Calibri" w:eastAsia="Calibri" w:cs="Calibri"/>
          <w:color w:val="000000" w:themeColor="text1"/>
          <w:szCs w:val="20"/>
        </w:rPr>
        <w:t>, asegurando una respuesta adecuada del mecanismo de operación.</w:t>
      </w:r>
    </w:p>
    <w:p w:rsidRPr="00931418" w:rsidR="001C6090" w:rsidRDefault="00F43746" w14:paraId="000004EC" w14:textId="77777777">
      <w:pPr>
        <w:pStyle w:val="Normal0"/>
        <w:numPr>
          <w:ilvl w:val="0"/>
          <w:numId w:val="39"/>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Evaluación de la simultaneidad de contactos</w:t>
      </w:r>
      <w:r w:rsidRPr="00931418">
        <w:rPr>
          <w:rFonts w:ascii="Calibri" w:hAnsi="Calibri" w:eastAsia="Calibri" w:cs="Calibri"/>
          <w:color w:val="000000" w:themeColor="text1"/>
          <w:szCs w:val="20"/>
        </w:rPr>
        <w:t>, garantizando una desconexión uniforme.</w:t>
      </w:r>
    </w:p>
    <w:p w:rsidRPr="00931418" w:rsidR="001C6090" w:rsidRDefault="00F43746" w14:paraId="000004ED" w14:textId="77777777">
      <w:pPr>
        <w:pStyle w:val="Normal0"/>
        <w:numPr>
          <w:ilvl w:val="0"/>
          <w:numId w:val="39"/>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Comprobación de tensiones mínimas de operación</w:t>
      </w:r>
      <w:r w:rsidRPr="00931418">
        <w:rPr>
          <w:rFonts w:ascii="Calibri" w:hAnsi="Calibri" w:eastAsia="Calibri" w:cs="Calibri"/>
          <w:color w:val="000000" w:themeColor="text1"/>
          <w:szCs w:val="20"/>
        </w:rPr>
        <w:t xml:space="preserve"> en las bobinas de apertura y cierre en corriente continua (VDC).</w:t>
      </w:r>
    </w:p>
    <w:p w:rsidRPr="00931418" w:rsidR="001C6090" w:rsidP="07EB2D84" w:rsidRDefault="001C6090" w14:paraId="000004EE" w14:textId="77777777">
      <w:pPr>
        <w:pStyle w:val="Normal0"/>
        <w:pBdr>
          <w:top w:val="nil"/>
          <w:left w:val="nil"/>
          <w:bottom w:val="nil"/>
          <w:right w:val="nil"/>
          <w:between w:val="nil"/>
        </w:pBdr>
        <w:ind w:hanging="283"/>
        <w:jc w:val="both"/>
        <w:rPr>
          <w:rFonts w:ascii="Calibri" w:hAnsi="Calibri" w:eastAsia="Calibri" w:cs="Calibri"/>
          <w:color w:val="000000" w:themeColor="text1"/>
          <w:szCs w:val="20"/>
        </w:rPr>
      </w:pPr>
    </w:p>
    <w:p w:rsidRPr="00931418" w:rsidR="001C6090" w:rsidP="00262556" w:rsidRDefault="00F43746" w14:paraId="000004EF" w14:textId="77777777">
      <w:pPr>
        <w:pStyle w:val="Heading3"/>
        <w:numPr>
          <w:ilvl w:val="2"/>
          <w:numId w:val="74"/>
        </w:numPr>
        <w:rPr>
          <w:color w:val="000000" w:themeColor="text1"/>
        </w:rPr>
      </w:pPr>
      <w:bookmarkStart w:name="_heading=h.atmahyh25xjg" w:id="51"/>
      <w:bookmarkEnd w:id="51"/>
      <w:r w:rsidRPr="00931418">
        <w:rPr>
          <w:color w:val="000000" w:themeColor="text1"/>
        </w:rPr>
        <w:t>Pruebas en relés de protección</w:t>
      </w:r>
    </w:p>
    <w:p w:rsidRPr="00931418" w:rsidR="001C6090" w:rsidRDefault="00F43746" w14:paraId="000004F1" w14:textId="77777777">
      <w:pPr>
        <w:pStyle w:val="Normal0"/>
        <w:numPr>
          <w:ilvl w:val="0"/>
          <w:numId w:val="40"/>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Pruebas de inyección primaria de corriente</w:t>
      </w:r>
      <w:r w:rsidRPr="00931418">
        <w:rPr>
          <w:rFonts w:ascii="Calibri" w:hAnsi="Calibri" w:eastAsia="Calibri" w:cs="Calibri"/>
          <w:color w:val="000000" w:themeColor="text1"/>
          <w:szCs w:val="20"/>
        </w:rPr>
        <w:t>, verificando la respuesta del relé bajo condiciones operativas reales.</w:t>
      </w:r>
    </w:p>
    <w:p w:rsidRPr="00931418" w:rsidR="001C6090" w:rsidP="07EB2D84" w:rsidRDefault="00F43746" w14:paraId="000004F2" w14:textId="77777777">
      <w:pPr>
        <w:pStyle w:val="Normal0"/>
        <w:numPr>
          <w:ilvl w:val="0"/>
          <w:numId w:val="40"/>
        </w:numPr>
        <w:pBdr>
          <w:top w:val="nil"/>
          <w:left w:val="nil"/>
          <w:bottom w:val="nil"/>
          <w:right w:val="nil"/>
          <w:between w:val="nil"/>
        </w:pBdr>
        <w:ind w:left="0" w:hanging="283"/>
        <w:jc w:val="both"/>
        <w:rPr>
          <w:rFonts w:ascii="Calibri" w:hAnsi="Calibri" w:eastAsia="Calibri" w:cs="Calibri"/>
          <w:color w:val="000000" w:themeColor="text1"/>
          <w:szCs w:val="20"/>
        </w:rPr>
      </w:pPr>
      <w:bookmarkStart w:name="_heading=h.77feskppi6ox" w:id="52"/>
      <w:bookmarkEnd w:id="52"/>
      <w:r w:rsidRPr="00931418">
        <w:rPr>
          <w:rFonts w:ascii="Calibri" w:hAnsi="Calibri" w:eastAsia="Calibri" w:cs="Calibri"/>
          <w:i/>
          <w:iCs/>
          <w:color w:val="000000" w:themeColor="text1"/>
          <w:szCs w:val="20"/>
        </w:rPr>
        <w:t>Pruebas de inyección secundaria</w:t>
      </w:r>
      <w:r w:rsidRPr="00931418">
        <w:rPr>
          <w:rFonts w:ascii="Calibri" w:hAnsi="Calibri" w:eastAsia="Calibri" w:cs="Calibri"/>
          <w:color w:val="000000" w:themeColor="text1"/>
          <w:szCs w:val="20"/>
        </w:rPr>
        <w:t>, asegurando la calibración y correcto desempeño del sistema de protección.</w:t>
      </w:r>
    </w:p>
    <w:p w:rsidRPr="00931418" w:rsidR="001C6090" w:rsidP="00262556" w:rsidRDefault="00F43746" w14:paraId="000004F4" w14:textId="73E50785">
      <w:pPr>
        <w:pStyle w:val="Heading3"/>
        <w:numPr>
          <w:ilvl w:val="2"/>
          <w:numId w:val="74"/>
        </w:numPr>
        <w:rPr>
          <w:color w:val="000000" w:themeColor="text1"/>
        </w:rPr>
      </w:pPr>
      <w:bookmarkStart w:name="_heading=h.9h7wjz9cp566" w:id="53"/>
      <w:bookmarkEnd w:id="53"/>
      <w:r w:rsidRPr="00931418">
        <w:rPr>
          <w:color w:val="000000" w:themeColor="text1"/>
        </w:rPr>
        <w:t xml:space="preserve">Pruebas en transformadores de corriente </w:t>
      </w:r>
    </w:p>
    <w:p w:rsidRPr="00931418" w:rsidR="001C6090" w:rsidRDefault="00F43746" w14:paraId="000004F6" w14:textId="77777777">
      <w:pPr>
        <w:pStyle w:val="Normal0"/>
        <w:numPr>
          <w:ilvl w:val="0"/>
          <w:numId w:val="4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curvas de saturación,</w:t>
      </w:r>
      <w:r w:rsidRPr="00931418">
        <w:rPr>
          <w:rFonts w:ascii="Calibri" w:hAnsi="Calibri" w:eastAsia="Calibri" w:cs="Calibri"/>
          <w:color w:val="000000" w:themeColor="text1"/>
          <w:szCs w:val="20"/>
        </w:rPr>
        <w:t xml:space="preserve"> verificando el comportamiento del transformador ante sobrecargas.</w:t>
      </w:r>
    </w:p>
    <w:p w:rsidRPr="00931418" w:rsidR="001C6090" w:rsidRDefault="00F43746" w14:paraId="000004F7" w14:textId="77777777">
      <w:pPr>
        <w:pStyle w:val="Normal0"/>
        <w:numPr>
          <w:ilvl w:val="0"/>
          <w:numId w:val="4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Comprobación de polaridad</w:t>
      </w:r>
      <w:r w:rsidRPr="00931418">
        <w:rPr>
          <w:rFonts w:ascii="Calibri" w:hAnsi="Calibri" w:eastAsia="Calibri" w:cs="Calibri"/>
          <w:color w:val="000000" w:themeColor="text1"/>
          <w:szCs w:val="20"/>
        </w:rPr>
        <w:t>, asegurando una correcta instalación y conexión.</w:t>
      </w:r>
    </w:p>
    <w:p w:rsidRPr="00931418" w:rsidR="001C6090" w:rsidRDefault="00F43746" w14:paraId="000004F8" w14:textId="77777777">
      <w:pPr>
        <w:pStyle w:val="Normal0"/>
        <w:numPr>
          <w:ilvl w:val="0"/>
          <w:numId w:val="4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la relación de transformación</w:t>
      </w:r>
      <w:r w:rsidRPr="00931418">
        <w:rPr>
          <w:rFonts w:ascii="Calibri" w:hAnsi="Calibri" w:eastAsia="Calibri" w:cs="Calibri"/>
          <w:color w:val="000000" w:themeColor="text1"/>
          <w:szCs w:val="20"/>
        </w:rPr>
        <w:t>, comparando los valores obtenidos con los especificados por el fabricante.</w:t>
      </w:r>
    </w:p>
    <w:p w:rsidRPr="00931418" w:rsidR="001C6090" w:rsidRDefault="00F43746" w14:paraId="000004F9" w14:textId="77777777">
      <w:pPr>
        <w:pStyle w:val="Normal0"/>
        <w:numPr>
          <w:ilvl w:val="0"/>
          <w:numId w:val="4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la resistencia de aislamiento</w:t>
      </w:r>
      <w:r w:rsidRPr="00931418">
        <w:rPr>
          <w:rFonts w:ascii="Calibri" w:hAnsi="Calibri" w:eastAsia="Calibri" w:cs="Calibri"/>
          <w:color w:val="000000" w:themeColor="text1"/>
          <w:szCs w:val="20"/>
        </w:rPr>
        <w:t>, garantizando la integridad dieléctrica del equipo.</w:t>
      </w:r>
    </w:p>
    <w:p w:rsidRPr="00931418" w:rsidR="001C6090" w:rsidP="00262556" w:rsidRDefault="00F43746" w14:paraId="000004FA" w14:textId="77777777">
      <w:pPr>
        <w:pStyle w:val="Heading3"/>
        <w:numPr>
          <w:ilvl w:val="2"/>
          <w:numId w:val="74"/>
        </w:numPr>
        <w:rPr>
          <w:color w:val="000000" w:themeColor="text1"/>
        </w:rPr>
      </w:pPr>
      <w:bookmarkStart w:name="_heading=h.pxt9ymvlezlb" w:id="54"/>
      <w:bookmarkEnd w:id="54"/>
      <w:r w:rsidRPr="00931418">
        <w:rPr>
          <w:color w:val="000000" w:themeColor="text1"/>
        </w:rPr>
        <w:t>Pruebas en transformadores de tensión</w:t>
      </w:r>
    </w:p>
    <w:p w:rsidRPr="00931418" w:rsidR="001C6090" w:rsidRDefault="00F43746" w14:paraId="000004FC" w14:textId="77777777">
      <w:pPr>
        <w:pStyle w:val="Normal0"/>
        <w:numPr>
          <w:ilvl w:val="0"/>
          <w:numId w:val="4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la relación de transformación</w:t>
      </w:r>
      <w:r w:rsidRPr="00931418">
        <w:rPr>
          <w:rFonts w:ascii="Calibri" w:hAnsi="Calibri" w:eastAsia="Calibri" w:cs="Calibri"/>
          <w:color w:val="000000" w:themeColor="text1"/>
          <w:szCs w:val="20"/>
        </w:rPr>
        <w:t>, asegurando la precisión en la medición de tensiones.</w:t>
      </w:r>
    </w:p>
    <w:p w:rsidRPr="00931418" w:rsidR="001C6090" w:rsidRDefault="00F43746" w14:paraId="000004FD" w14:textId="77777777">
      <w:pPr>
        <w:pStyle w:val="Normal0"/>
        <w:numPr>
          <w:ilvl w:val="0"/>
          <w:numId w:val="4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Comprobación de polaridad</w:t>
      </w:r>
      <w:r w:rsidRPr="00931418">
        <w:rPr>
          <w:rFonts w:ascii="Calibri" w:hAnsi="Calibri" w:eastAsia="Calibri" w:cs="Calibri"/>
          <w:color w:val="000000" w:themeColor="text1"/>
          <w:szCs w:val="20"/>
        </w:rPr>
        <w:t>, evitando errores en la conexión del transformador.</w:t>
      </w:r>
    </w:p>
    <w:p w:rsidRPr="00931418" w:rsidR="001C6090" w:rsidRDefault="00F43746" w14:paraId="000004FE" w14:textId="77777777">
      <w:pPr>
        <w:pStyle w:val="Normal0"/>
        <w:numPr>
          <w:ilvl w:val="0"/>
          <w:numId w:val="4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la resistencia de aislamiento</w:t>
      </w:r>
      <w:r w:rsidRPr="00931418">
        <w:rPr>
          <w:rFonts w:ascii="Calibri" w:hAnsi="Calibri" w:eastAsia="Calibri" w:cs="Calibri"/>
          <w:color w:val="000000" w:themeColor="text1"/>
          <w:szCs w:val="20"/>
        </w:rPr>
        <w:t>, verificando la capacidad dieléctrica del equipo.</w:t>
      </w:r>
    </w:p>
    <w:p w:rsidRPr="00931418" w:rsidR="001C6090" w:rsidP="00262556" w:rsidRDefault="00F43746" w14:paraId="00000500" w14:textId="77777777">
      <w:pPr>
        <w:pStyle w:val="Heading3"/>
        <w:numPr>
          <w:ilvl w:val="2"/>
          <w:numId w:val="74"/>
        </w:numPr>
        <w:rPr>
          <w:color w:val="000000" w:themeColor="text1"/>
        </w:rPr>
      </w:pPr>
      <w:bookmarkStart w:name="_heading=h.hf2glev0a60i" w:id="55"/>
      <w:bookmarkEnd w:id="55"/>
      <w:r w:rsidRPr="00931418">
        <w:rPr>
          <w:color w:val="000000" w:themeColor="text1"/>
        </w:rPr>
        <w:t>Pruebas en transformadores de potencia</w:t>
      </w:r>
    </w:p>
    <w:p w:rsidRPr="00931418" w:rsidR="001C6090" w:rsidRDefault="00F43746" w14:paraId="00000502" w14:textId="77777777">
      <w:pPr>
        <w:pStyle w:val="Normal0"/>
        <w:numPr>
          <w:ilvl w:val="0"/>
          <w:numId w:val="43"/>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la resistencia de aislamiento e índice de absorción</w:t>
      </w:r>
      <w:r w:rsidRPr="00931418">
        <w:rPr>
          <w:rFonts w:ascii="Calibri" w:hAnsi="Calibri" w:eastAsia="Calibri" w:cs="Calibri"/>
          <w:color w:val="000000" w:themeColor="text1"/>
          <w:szCs w:val="20"/>
        </w:rPr>
        <w:t>, determinando la calidad del aislamiento interno.</w:t>
      </w:r>
    </w:p>
    <w:p w:rsidRPr="00931418" w:rsidR="001C6090" w:rsidRDefault="00F43746" w14:paraId="00000503" w14:textId="77777777">
      <w:pPr>
        <w:pStyle w:val="Normal0"/>
        <w:numPr>
          <w:ilvl w:val="0"/>
          <w:numId w:val="43"/>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la resistencia de devanados</w:t>
      </w:r>
      <w:r w:rsidRPr="00931418">
        <w:rPr>
          <w:rFonts w:ascii="Calibri" w:hAnsi="Calibri" w:eastAsia="Calibri" w:cs="Calibri"/>
          <w:color w:val="000000" w:themeColor="text1"/>
          <w:szCs w:val="20"/>
        </w:rPr>
        <w:t>, asegurando la continuidad y estado de los conductores.</w:t>
      </w:r>
    </w:p>
    <w:p w:rsidRPr="00931418" w:rsidR="001C6090" w:rsidRDefault="00F43746" w14:paraId="00000504" w14:textId="77777777">
      <w:pPr>
        <w:pStyle w:val="Normal0"/>
        <w:numPr>
          <w:ilvl w:val="0"/>
          <w:numId w:val="43"/>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Comprobación de la relación de transformación</w:t>
      </w:r>
      <w:r w:rsidRPr="00931418">
        <w:rPr>
          <w:rFonts w:ascii="Calibri" w:hAnsi="Calibri" w:eastAsia="Calibri" w:cs="Calibri"/>
          <w:color w:val="000000" w:themeColor="text1"/>
          <w:szCs w:val="20"/>
        </w:rPr>
        <w:t>, garantizando que el equipo entregue los valores de tensión adecuados.</w:t>
      </w:r>
    </w:p>
    <w:p w:rsidRPr="00931418" w:rsidR="001C6090" w:rsidRDefault="00F43746" w14:paraId="00000505" w14:textId="77777777">
      <w:pPr>
        <w:pStyle w:val="Normal0"/>
        <w:numPr>
          <w:ilvl w:val="0"/>
          <w:numId w:val="43"/>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 de tangente delta,</w:t>
      </w:r>
      <w:r w:rsidRPr="00931418">
        <w:rPr>
          <w:rFonts w:ascii="Calibri" w:hAnsi="Calibri" w:eastAsia="Calibri" w:cs="Calibri"/>
          <w:color w:val="000000" w:themeColor="text1"/>
          <w:szCs w:val="20"/>
        </w:rPr>
        <w:t xml:space="preserve"> evaluando la condición del aislamiento interno del transformador.</w:t>
      </w:r>
    </w:p>
    <w:p w:rsidRPr="00931418" w:rsidR="001C6090" w:rsidRDefault="00F43746" w14:paraId="00000506" w14:textId="77777777">
      <w:pPr>
        <w:pStyle w:val="Normal0"/>
        <w:numPr>
          <w:ilvl w:val="0"/>
          <w:numId w:val="43"/>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 de rigidez dieléctrica del aceite</w:t>
      </w:r>
      <w:r w:rsidRPr="00931418">
        <w:rPr>
          <w:rFonts w:ascii="Calibri" w:hAnsi="Calibri" w:eastAsia="Calibri" w:cs="Calibri"/>
          <w:color w:val="000000" w:themeColor="text1"/>
          <w:szCs w:val="20"/>
        </w:rPr>
        <w:t>, verificando la capacidad de aislamiento eléctrico del fluido dieléctrico.</w:t>
      </w:r>
    </w:p>
    <w:p w:rsidRPr="00931418" w:rsidR="001C6090" w:rsidP="00262556" w:rsidRDefault="00F43746" w14:paraId="00000508" w14:textId="77777777">
      <w:pPr>
        <w:pStyle w:val="Heading3"/>
        <w:numPr>
          <w:ilvl w:val="2"/>
          <w:numId w:val="74"/>
        </w:numPr>
        <w:rPr>
          <w:color w:val="000000" w:themeColor="text1"/>
        </w:rPr>
      </w:pPr>
      <w:bookmarkStart w:name="_heading=h.dkf6n1a5l1hm" w:id="56"/>
      <w:bookmarkEnd w:id="56"/>
      <w:r w:rsidRPr="00931418">
        <w:rPr>
          <w:color w:val="000000" w:themeColor="text1"/>
        </w:rPr>
        <w:t>Pruebas en cables de media tensión (MT)</w:t>
      </w:r>
    </w:p>
    <w:p w:rsidRPr="00931418" w:rsidR="001C6090" w:rsidRDefault="00F43746" w14:paraId="0000050A" w14:textId="77777777">
      <w:pPr>
        <w:pStyle w:val="Normal0"/>
        <w:numPr>
          <w:ilvl w:val="0"/>
          <w:numId w:val="4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la resistencia de aislamiento e índice de absorción</w:t>
      </w:r>
      <w:r w:rsidRPr="00931418">
        <w:rPr>
          <w:rFonts w:ascii="Calibri" w:hAnsi="Calibri" w:eastAsia="Calibri" w:cs="Calibri"/>
          <w:color w:val="000000" w:themeColor="text1"/>
          <w:szCs w:val="20"/>
        </w:rPr>
        <w:t>, garantizando la integridad de los conductores.</w:t>
      </w:r>
    </w:p>
    <w:p w:rsidRPr="00931418" w:rsidR="001C6090" w:rsidRDefault="00F43746" w14:paraId="0000050B" w14:textId="77777777">
      <w:pPr>
        <w:pStyle w:val="Normal0"/>
        <w:numPr>
          <w:ilvl w:val="0"/>
          <w:numId w:val="4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 xml:space="preserve">Pruebas de Very Low </w:t>
      </w:r>
      <w:proofErr w:type="spellStart"/>
      <w:r w:rsidRPr="00931418">
        <w:rPr>
          <w:rFonts w:ascii="Calibri" w:hAnsi="Calibri" w:eastAsia="Calibri" w:cs="Calibri"/>
          <w:i/>
          <w:color w:val="000000" w:themeColor="text1"/>
          <w:szCs w:val="20"/>
        </w:rPr>
        <w:t>Frequency</w:t>
      </w:r>
      <w:proofErr w:type="spellEnd"/>
      <w:r w:rsidRPr="00931418">
        <w:rPr>
          <w:rFonts w:ascii="Calibri" w:hAnsi="Calibri" w:eastAsia="Calibri" w:cs="Calibri"/>
          <w:i/>
          <w:color w:val="000000" w:themeColor="text1"/>
          <w:szCs w:val="20"/>
        </w:rPr>
        <w:t xml:space="preserve"> (VLF),</w:t>
      </w:r>
      <w:r w:rsidRPr="00931418">
        <w:rPr>
          <w:rFonts w:ascii="Calibri" w:hAnsi="Calibri" w:eastAsia="Calibri" w:cs="Calibri"/>
          <w:color w:val="000000" w:themeColor="text1"/>
          <w:szCs w:val="20"/>
        </w:rPr>
        <w:t xml:space="preserve"> evaluando la capacidad dieléctrica de los cables.</w:t>
      </w:r>
    </w:p>
    <w:p w:rsidRPr="00931418" w:rsidR="001C6090" w:rsidRDefault="00F43746" w14:paraId="0000050C" w14:textId="77777777">
      <w:pPr>
        <w:pStyle w:val="Normal0"/>
        <w:numPr>
          <w:ilvl w:val="0"/>
          <w:numId w:val="4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Comprobación de continuidad entre la chaqueta y el sistema de puesta a tierra</w:t>
      </w:r>
      <w:r w:rsidRPr="00931418">
        <w:rPr>
          <w:rFonts w:ascii="Calibri" w:hAnsi="Calibri" w:eastAsia="Calibri" w:cs="Calibri"/>
          <w:color w:val="000000" w:themeColor="text1"/>
          <w:szCs w:val="20"/>
        </w:rPr>
        <w:t>, asegurando una correcta disipación de fallas.</w:t>
      </w:r>
    </w:p>
    <w:p w:rsidRPr="00931418" w:rsidR="001C6090" w:rsidP="07EB2D84" w:rsidRDefault="001C6090" w14:paraId="0000050D" w14:textId="77777777">
      <w:pPr>
        <w:pStyle w:val="Normal0"/>
        <w:pBdr>
          <w:top w:val="nil"/>
          <w:left w:val="nil"/>
          <w:bottom w:val="nil"/>
          <w:right w:val="nil"/>
          <w:between w:val="nil"/>
        </w:pBdr>
        <w:ind w:hanging="283"/>
        <w:jc w:val="both"/>
        <w:rPr>
          <w:rFonts w:ascii="Calibri" w:hAnsi="Calibri" w:eastAsia="Calibri" w:cs="Calibri"/>
          <w:color w:val="000000" w:themeColor="text1"/>
          <w:szCs w:val="20"/>
        </w:rPr>
      </w:pPr>
    </w:p>
    <w:p w:rsidRPr="00931418" w:rsidR="00376E44" w:rsidP="000B1C40" w:rsidRDefault="00F43746" w14:paraId="1A5D7D76" w14:textId="2A737CB1">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Todas estas pruebas serán supervisadas por la Interventoría y/o Supervisión, garantizando que el equipamiento cumpla con los requisitos técnicos exigidos antes de su puesta en servicio. Cualquier desviación en los resultados deberá ser analizada y corregida conforme a las recomendaciones del fabricante y las normativas vigentes.</w:t>
      </w:r>
    </w:p>
    <w:p w:rsidRPr="00931418" w:rsidR="001C6090" w:rsidP="07EB2D84" w:rsidRDefault="001C6090" w14:paraId="0000050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P="00262556" w:rsidRDefault="00F43746" w14:paraId="00000510" w14:textId="69B37CE7">
      <w:pPr>
        <w:pStyle w:val="Heading1"/>
        <w:numPr>
          <w:ilvl w:val="0"/>
          <w:numId w:val="74"/>
        </w:numPr>
        <w:rPr>
          <w:color w:val="000000" w:themeColor="text1"/>
        </w:rPr>
      </w:pPr>
      <w:bookmarkStart w:name="_heading=h.qz7q4v3inc37" w:id="57"/>
      <w:bookmarkEnd w:id="57"/>
      <w:r w:rsidRPr="00931418">
        <w:rPr>
          <w:color w:val="000000" w:themeColor="text1"/>
        </w:rPr>
        <w:t xml:space="preserve"> OBLIGACIONES DEL </w:t>
      </w:r>
      <w:r w:rsidR="00570CF5">
        <w:rPr>
          <w:color w:val="000000" w:themeColor="text1"/>
        </w:rPr>
        <w:t>CONTRATISTA</w:t>
      </w:r>
      <w:r w:rsidRPr="00931418">
        <w:rPr>
          <w:color w:val="000000" w:themeColor="text1"/>
        </w:rPr>
        <w:t xml:space="preserve"> EN CUANTO A ADMINISTRACIÓN, OPERACIÓN Y MANTENIMIENTO</w:t>
      </w:r>
    </w:p>
    <w:p w:rsidRPr="00931418" w:rsidR="001C6090" w:rsidP="07EB2D84" w:rsidRDefault="001C6090" w14:paraId="00000511"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512" w14:textId="11195B23">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Durante la ejecución del Componente de Administración, Operación y Mantenimiento (AOM), el </w:t>
      </w:r>
      <w:r w:rsidR="00570CF5">
        <w:rPr>
          <w:rFonts w:ascii="Calibri" w:hAnsi="Calibri" w:eastAsia="Calibri" w:cs="Calibri"/>
          <w:color w:val="000000" w:themeColor="text1"/>
          <w:szCs w:val="20"/>
        </w:rPr>
        <w:t>CONTRATISTA</w:t>
      </w:r>
      <w:r w:rsidRPr="00931418">
        <w:rPr>
          <w:rFonts w:ascii="Calibri" w:hAnsi="Calibri" w:eastAsia="Calibri" w:cs="Calibri"/>
          <w:color w:val="000000" w:themeColor="text1"/>
          <w:szCs w:val="20"/>
        </w:rPr>
        <w:t xml:space="preserve"> deberá ejecutar las siguientes actividades a lo largo de </w:t>
      </w:r>
      <w:r w:rsidRPr="00931418" w:rsidR="20B6E2C5">
        <w:rPr>
          <w:rFonts w:ascii="Calibri" w:hAnsi="Calibri" w:eastAsia="Calibri" w:cs="Calibri"/>
          <w:color w:val="000000" w:themeColor="text1"/>
          <w:szCs w:val="20"/>
        </w:rPr>
        <w:t>12</w:t>
      </w:r>
      <w:r w:rsidRPr="00931418">
        <w:rPr>
          <w:rFonts w:ascii="Calibri" w:hAnsi="Calibri" w:eastAsia="Calibri" w:cs="Calibri"/>
          <w:color w:val="000000" w:themeColor="text1"/>
          <w:szCs w:val="20"/>
        </w:rPr>
        <w:t xml:space="preserve"> meses, sin estar limitado únicamente a estas:</w:t>
      </w:r>
    </w:p>
    <w:p w:rsidRPr="00931418" w:rsidR="001C6090" w:rsidP="00262556" w:rsidRDefault="00F43746" w14:paraId="00000514" w14:textId="31672CF3">
      <w:pPr>
        <w:pStyle w:val="Heading2"/>
        <w:numPr>
          <w:ilvl w:val="1"/>
          <w:numId w:val="74"/>
        </w:numPr>
        <w:rPr>
          <w:color w:val="000000" w:themeColor="text1"/>
        </w:rPr>
      </w:pPr>
      <w:bookmarkStart w:name="_heading=h.w37d54w2mcqr" w:id="58"/>
      <w:bookmarkEnd w:id="58"/>
      <w:r w:rsidRPr="00931418">
        <w:rPr>
          <w:color w:val="000000" w:themeColor="text1"/>
        </w:rPr>
        <w:t xml:space="preserve"> Gestión administrativa</w:t>
      </w:r>
    </w:p>
    <w:p w:rsidRPr="00931418" w:rsidR="001C6090" w:rsidP="07EB2D84" w:rsidRDefault="001C6090" w14:paraId="00000515" w14:textId="77777777">
      <w:pPr>
        <w:pStyle w:val="Normal0"/>
        <w:pBdr>
          <w:top w:val="nil"/>
          <w:left w:val="nil"/>
          <w:bottom w:val="nil"/>
          <w:right w:val="nil"/>
          <w:between w:val="nil"/>
        </w:pBdr>
        <w:ind w:left="720"/>
        <w:jc w:val="both"/>
        <w:rPr>
          <w:rFonts w:ascii="Calibri" w:hAnsi="Calibri" w:eastAsia="Calibri" w:cs="Calibri"/>
          <w:i/>
          <w:iCs/>
          <w:color w:val="000000" w:themeColor="text1"/>
          <w:szCs w:val="20"/>
        </w:rPr>
      </w:pPr>
    </w:p>
    <w:p w:rsidRPr="00931418" w:rsidR="001C6090" w:rsidRDefault="00F43746" w14:paraId="00000516"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Reporte de gestión y seguimiento: </w:t>
      </w:r>
      <w:r w:rsidRPr="00931418">
        <w:rPr>
          <w:rFonts w:ascii="Calibri" w:hAnsi="Calibri" w:eastAsia="Calibri" w:cs="Calibri"/>
          <w:color w:val="000000" w:themeColor="text1"/>
          <w:szCs w:val="20"/>
        </w:rPr>
        <w:t>elaborar y presentar informes periódicos sobre el desempeño y estado del SSFV, asegurando el cumplimiento de los objetivos establecidos y documentando eventos de mantenimiento, correcciones implementadas y cualquier anomalía detectada.</w:t>
      </w:r>
    </w:p>
    <w:p w:rsidRPr="00931418" w:rsidR="001C6090" w:rsidRDefault="00F43746" w14:paraId="00000517"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Supervisión normativa: </w:t>
      </w:r>
      <w:r w:rsidRPr="00931418">
        <w:rPr>
          <w:rFonts w:ascii="Calibri" w:hAnsi="Calibri" w:eastAsia="Calibri" w:cs="Calibri"/>
          <w:color w:val="000000" w:themeColor="text1"/>
          <w:szCs w:val="20"/>
        </w:rPr>
        <w:t>garantizar que el SSFV cumpla, desde su fase inicial, con la normativa técnica, ambiental y de seguridad aplicable.</w:t>
      </w:r>
    </w:p>
    <w:p w:rsidRPr="00931418" w:rsidR="001C6090" w:rsidRDefault="00F43746" w14:paraId="00000518"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Coordinación de licencias y permisos: </w:t>
      </w:r>
      <w:r w:rsidRPr="00931418">
        <w:rPr>
          <w:rFonts w:ascii="Calibri" w:hAnsi="Calibri" w:eastAsia="Calibri" w:cs="Calibri"/>
          <w:color w:val="000000" w:themeColor="text1"/>
          <w:szCs w:val="20"/>
        </w:rPr>
        <w:t>gestionar y, en caso de requerirse, renovar los permisos necesarios para la operación del SSFV durante el periodo de AOM.</w:t>
      </w:r>
    </w:p>
    <w:p w:rsidRPr="00931418" w:rsidR="001C6090" w:rsidRDefault="00F43746" w14:paraId="00000519"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Control de documentación técnica: </w:t>
      </w:r>
      <w:r w:rsidRPr="00931418">
        <w:rPr>
          <w:rFonts w:ascii="Calibri" w:hAnsi="Calibri" w:eastAsia="Calibri" w:cs="Calibri"/>
          <w:color w:val="000000" w:themeColor="text1"/>
          <w:szCs w:val="20"/>
        </w:rPr>
        <w:t>administrar y actualizar la documentación técnica del sistema, incluyendo manuales de los equipos, reportes de desempeño, registros de operación y protocolos de mantenimiento.</w:t>
      </w:r>
    </w:p>
    <w:p w:rsidRPr="00931418" w:rsidR="001C6090" w:rsidP="00F71FA8" w:rsidRDefault="00F43746" w14:paraId="0000051B" w14:textId="3296F7A3">
      <w:pPr>
        <w:pStyle w:val="Normal0"/>
        <w:numPr>
          <w:ilvl w:val="0"/>
          <w:numId w:val="13"/>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 xml:space="preserve">Gestión de seguros: </w:t>
      </w:r>
      <w:r w:rsidRPr="00931418">
        <w:rPr>
          <w:rFonts w:ascii="Calibri" w:hAnsi="Calibri" w:eastAsia="Calibri" w:cs="Calibri"/>
          <w:color w:val="000000" w:themeColor="text1"/>
          <w:szCs w:val="20"/>
        </w:rPr>
        <w:t>garantizar que el SSFV cuente con la cobertura de seguros adecuada frente a riesgos como incendios, fenómenos naturales o actos vandálicos, si aplica.</w:t>
      </w:r>
    </w:p>
    <w:p w:rsidRPr="00931418" w:rsidR="001C6090" w:rsidP="00262556" w:rsidRDefault="00F43746" w14:paraId="0000051C" w14:textId="487E600D">
      <w:pPr>
        <w:pStyle w:val="Heading2"/>
        <w:numPr>
          <w:ilvl w:val="1"/>
          <w:numId w:val="74"/>
        </w:numPr>
        <w:rPr>
          <w:color w:val="000000" w:themeColor="text1"/>
        </w:rPr>
      </w:pPr>
      <w:bookmarkStart w:name="_heading=h.tn58ll6s84tc" w:id="59"/>
      <w:bookmarkEnd w:id="59"/>
      <w:r w:rsidRPr="00931418">
        <w:rPr>
          <w:color w:val="000000" w:themeColor="text1"/>
        </w:rPr>
        <w:t>Operación</w:t>
      </w:r>
    </w:p>
    <w:p w:rsidRPr="00931418" w:rsidR="001C6090" w:rsidP="07EB2D84" w:rsidRDefault="001C6090" w14:paraId="0000051D" w14:textId="77777777">
      <w:pPr>
        <w:pStyle w:val="Normal0"/>
        <w:pBdr>
          <w:top w:val="nil"/>
          <w:left w:val="nil"/>
          <w:bottom w:val="nil"/>
          <w:right w:val="nil"/>
          <w:between w:val="nil"/>
        </w:pBdr>
        <w:ind w:left="504"/>
        <w:jc w:val="both"/>
        <w:rPr>
          <w:rFonts w:ascii="Calibri" w:hAnsi="Calibri" w:eastAsia="Calibri" w:cs="Calibri"/>
          <w:b/>
          <w:bCs/>
          <w:color w:val="000000" w:themeColor="text1"/>
          <w:szCs w:val="20"/>
        </w:rPr>
      </w:pPr>
    </w:p>
    <w:p w:rsidRPr="00931418" w:rsidR="001C6090" w:rsidRDefault="00F43746" w14:paraId="0000051E"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Monitorización en tiempo real: </w:t>
      </w:r>
      <w:r w:rsidRPr="00931418">
        <w:rPr>
          <w:rFonts w:ascii="Calibri" w:hAnsi="Calibri" w:eastAsia="Calibri" w:cs="Calibri"/>
          <w:color w:val="000000" w:themeColor="text1"/>
          <w:szCs w:val="20"/>
        </w:rPr>
        <w:t>supervisar de manera continua el desempeño del SSFV para detectar fallos, posibles fallos, bajas en el rendimiento o cualquier anomalía operativa.</w:t>
      </w:r>
    </w:p>
    <w:p w:rsidRPr="00931418" w:rsidR="001C6090" w:rsidRDefault="00F43746" w14:paraId="0000051F"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Optimización del rendimiento: </w:t>
      </w:r>
      <w:r w:rsidRPr="00931418">
        <w:rPr>
          <w:rFonts w:ascii="Calibri" w:hAnsi="Calibri" w:eastAsia="Calibri" w:cs="Calibri"/>
          <w:color w:val="000000" w:themeColor="text1"/>
          <w:szCs w:val="20"/>
        </w:rPr>
        <w:t>aplicar estrategias para maximizar la generación de energía, ajustando parámetros operativos en función de las condiciones climáticas y de radiación solar.</w:t>
      </w:r>
    </w:p>
    <w:p w:rsidRPr="00931418" w:rsidR="001C6090" w:rsidRDefault="00F43746" w14:paraId="00000520"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Gestión de la energía producida: </w:t>
      </w:r>
      <w:r w:rsidRPr="00931418">
        <w:rPr>
          <w:rFonts w:ascii="Calibri" w:hAnsi="Calibri" w:eastAsia="Calibri" w:cs="Calibri"/>
          <w:color w:val="000000" w:themeColor="text1"/>
          <w:szCs w:val="20"/>
        </w:rPr>
        <w:t>controlar y registrar la generación y suministro de energía del SSFV para asegurar el cumplimiento de los valores proyectados.</w:t>
      </w:r>
    </w:p>
    <w:p w:rsidRPr="00931418" w:rsidR="001C6090" w:rsidRDefault="00F43746" w14:paraId="00000521"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Control de consumos propios: </w:t>
      </w:r>
      <w:r w:rsidRPr="00931418">
        <w:rPr>
          <w:rFonts w:ascii="Calibri" w:hAnsi="Calibri" w:eastAsia="Calibri" w:cs="Calibri"/>
          <w:color w:val="000000" w:themeColor="text1"/>
          <w:szCs w:val="20"/>
        </w:rPr>
        <w:t>gestionar el consumo de energía de los componentes auxiliares del SSFV, tales como inversores, controladores, sistemas de refrigeración, entre otros.</w:t>
      </w:r>
    </w:p>
    <w:p w:rsidRPr="00931418" w:rsidR="001C6090" w:rsidP="008E310C" w:rsidRDefault="00F43746" w14:paraId="00000523" w14:textId="5F5CE331">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Control de desempeño: </w:t>
      </w:r>
      <w:r w:rsidRPr="00931418">
        <w:rPr>
          <w:rFonts w:ascii="Calibri" w:hAnsi="Calibri" w:eastAsia="Calibri" w:cs="Calibri"/>
          <w:color w:val="000000" w:themeColor="text1"/>
          <w:szCs w:val="20"/>
        </w:rPr>
        <w:t>evaluar y comparar el rendimiento real del sistema con las proyecciones de diseño, identificando desviaciones y proponiendo acciones correctivas.</w:t>
      </w:r>
    </w:p>
    <w:p w:rsidRPr="00931418" w:rsidR="001C6090" w:rsidP="00262556" w:rsidRDefault="00F43746" w14:paraId="00000524" w14:textId="1392D83F">
      <w:pPr>
        <w:pStyle w:val="Heading2"/>
        <w:numPr>
          <w:ilvl w:val="1"/>
          <w:numId w:val="74"/>
        </w:numPr>
        <w:rPr>
          <w:color w:val="000000" w:themeColor="text1"/>
        </w:rPr>
      </w:pPr>
      <w:bookmarkStart w:name="_heading=h.2069y2hfy8j" w:id="60"/>
      <w:bookmarkEnd w:id="60"/>
      <w:r w:rsidRPr="00B49C33">
        <w:rPr>
          <w:color w:val="000000" w:themeColor="text1"/>
        </w:rPr>
        <w:t>Mantenimiento</w:t>
      </w:r>
      <w:r w:rsidRPr="00B49C33" w:rsidR="6DE94028">
        <w:rPr>
          <w:color w:val="000000" w:themeColor="text1"/>
        </w:rPr>
        <w:t xml:space="preserve"> </w:t>
      </w:r>
      <w:r w:rsidRPr="00B49C33">
        <w:rPr>
          <w:bCs/>
          <w:color w:val="000000" w:themeColor="text1"/>
        </w:rPr>
        <w:t>preventivo</w:t>
      </w:r>
      <w:r w:rsidRPr="00B49C33" w:rsidR="2F90FAC8">
        <w:rPr>
          <w:bCs/>
          <w:color w:val="000000" w:themeColor="text1"/>
        </w:rPr>
        <w:t>:</w:t>
      </w:r>
      <w:r w:rsidRPr="00B49C33" w:rsidR="2F90FAC8">
        <w:rPr>
          <w:b w:val="0"/>
          <w:color w:val="000000" w:themeColor="text1"/>
        </w:rPr>
        <w:t xml:space="preserve"> se deberán ejecutar las siguientes </w:t>
      </w:r>
      <w:r w:rsidRPr="00B49C33" w:rsidR="71FD0BE5">
        <w:rPr>
          <w:b w:val="0"/>
          <w:color w:val="000000" w:themeColor="text1"/>
        </w:rPr>
        <w:t>actividades</w:t>
      </w:r>
      <w:r w:rsidRPr="00B49C33" w:rsidR="2F90FAC8">
        <w:rPr>
          <w:b w:val="0"/>
          <w:color w:val="000000" w:themeColor="text1"/>
        </w:rPr>
        <w:t xml:space="preserve"> como mínimo cada tres (3) meses:</w:t>
      </w:r>
    </w:p>
    <w:p w:rsidRPr="00931418" w:rsidR="001C6090" w:rsidP="07EB2D84" w:rsidRDefault="001C6090" w14:paraId="00000525" w14:textId="77777777">
      <w:pPr>
        <w:pStyle w:val="Normal0"/>
        <w:pBdr>
          <w:top w:val="nil"/>
          <w:left w:val="nil"/>
          <w:bottom w:val="nil"/>
          <w:right w:val="nil"/>
          <w:between w:val="nil"/>
        </w:pBdr>
        <w:ind w:left="504"/>
        <w:jc w:val="both"/>
        <w:rPr>
          <w:rFonts w:ascii="Calibri" w:hAnsi="Calibri" w:eastAsia="Calibri" w:cs="Calibri"/>
          <w:b/>
          <w:bCs/>
          <w:color w:val="000000" w:themeColor="text1"/>
          <w:szCs w:val="20"/>
        </w:rPr>
      </w:pPr>
    </w:p>
    <w:p w:rsidRPr="00931418" w:rsidR="001C6090" w:rsidRDefault="00F43746" w14:paraId="00000526" w14:textId="77777777">
      <w:pPr>
        <w:pStyle w:val="Normal0"/>
        <w:numPr>
          <w:ilvl w:val="0"/>
          <w:numId w:val="13"/>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 xml:space="preserve">Inspección visual periódica: </w:t>
      </w:r>
      <w:r w:rsidRPr="00931418">
        <w:rPr>
          <w:rFonts w:ascii="Calibri" w:hAnsi="Calibri" w:eastAsia="Calibri" w:cs="Calibri"/>
          <w:color w:val="000000" w:themeColor="text1"/>
          <w:szCs w:val="20"/>
        </w:rPr>
        <w:t>se debe realizar una revisión sistemática de los paneles solares, estructuras de soporte, cableado y demás componentes del sistema, con el propósito de detectar daños, signos de corrosión o acumulación de suciedad que puedan comprometer su rendimiento.</w:t>
      </w:r>
    </w:p>
    <w:p w:rsidRPr="00931418" w:rsidR="001C6090" w:rsidRDefault="00F43746" w14:paraId="00000527" w14:textId="77777777">
      <w:pPr>
        <w:pStyle w:val="Normal0"/>
        <w:numPr>
          <w:ilvl w:val="0"/>
          <w:numId w:val="13"/>
        </w:numPr>
        <w:pBdr>
          <w:top w:val="nil"/>
          <w:left w:val="nil"/>
          <w:bottom w:val="nil"/>
          <w:right w:val="nil"/>
          <w:between w:val="nil"/>
        </w:pBdr>
        <w:ind w:left="141"/>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 xml:space="preserve">Limpieza de los paneles solares: </w:t>
      </w:r>
      <w:r w:rsidRPr="00931418">
        <w:rPr>
          <w:rFonts w:ascii="Calibri" w:hAnsi="Calibri" w:eastAsia="Calibri" w:cs="Calibri"/>
          <w:color w:val="000000" w:themeColor="text1"/>
          <w:szCs w:val="20"/>
        </w:rPr>
        <w:t>se debe programar y ejecutar la limpieza de los paneles solares de acuerdo con las recomendaciones del fabricante, evitando pérdidas de eficiencia ocasionadas por la acumulación de polvo, residuos o suciedad ambiental.</w:t>
      </w:r>
    </w:p>
    <w:p w:rsidRPr="00931418" w:rsidR="001C6090" w:rsidRDefault="00F43746" w14:paraId="00000528" w14:textId="77777777">
      <w:pPr>
        <w:pStyle w:val="Normal0"/>
        <w:numPr>
          <w:ilvl w:val="0"/>
          <w:numId w:val="13"/>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 xml:space="preserve">Mantenimiento de inversores y transformadores: </w:t>
      </w:r>
      <w:r w:rsidRPr="00931418">
        <w:rPr>
          <w:rFonts w:ascii="Calibri" w:hAnsi="Calibri" w:eastAsia="Calibri" w:cs="Calibri"/>
          <w:color w:val="000000" w:themeColor="text1"/>
          <w:szCs w:val="20"/>
        </w:rPr>
        <w:t>se debe inspeccionar y dar mantenimiento preventivo a inversores y transformadores, con el fin de garantizar su correcto desempeño y prevenir fallas en la conversión y distribución de energía.</w:t>
      </w:r>
    </w:p>
    <w:p w:rsidRPr="00931418" w:rsidR="001C6090" w:rsidP="5D1D3D03" w:rsidRDefault="00F43746" w14:paraId="0000052A" w14:textId="6C22E66D">
      <w:pPr>
        <w:pStyle w:val="Normal0"/>
        <w:numPr>
          <w:ilvl w:val="0"/>
          <w:numId w:val="13"/>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 xml:space="preserve">Verificación del cableado y conexiones eléctricas: </w:t>
      </w:r>
      <w:r w:rsidRPr="00931418">
        <w:rPr>
          <w:rFonts w:ascii="Calibri" w:hAnsi="Calibri" w:eastAsia="Calibri" w:cs="Calibri"/>
          <w:color w:val="000000" w:themeColor="text1"/>
          <w:szCs w:val="20"/>
        </w:rPr>
        <w:t>es necesario revisar las conexiones eléctricas para evitar fallos por contactos deficientes, desgaste o corrosión, asegurando la continuidad eléctrica y minimizando riesgos operativos.</w:t>
      </w:r>
    </w:p>
    <w:p w:rsidRPr="00931418" w:rsidR="001C6090" w:rsidP="0092723B" w:rsidRDefault="00F43746" w14:paraId="0000052C" w14:textId="0A7A670D">
      <w:pPr>
        <w:pStyle w:val="Normal0"/>
        <w:numPr>
          <w:ilvl w:val="0"/>
          <w:numId w:val="13"/>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 xml:space="preserve">Evaluación de estructuras de soporte: </w:t>
      </w:r>
      <w:r w:rsidRPr="00931418">
        <w:rPr>
          <w:rFonts w:ascii="Calibri" w:hAnsi="Calibri" w:eastAsia="Calibri" w:cs="Calibri"/>
          <w:color w:val="000000" w:themeColor="text1"/>
          <w:szCs w:val="20"/>
        </w:rPr>
        <w:t>se debe verificar la integridad estructural de los soportes de los paneles solares, asegurando la correcta fijación, el anclaje adecuado y la resistencia frente a factores ambientales, como vientos y cargas mecánicas.</w:t>
      </w:r>
    </w:p>
    <w:p w:rsidRPr="00931418" w:rsidR="001C6090" w:rsidP="00262556" w:rsidRDefault="00F43746" w14:paraId="0000052D" w14:textId="31DD94C2">
      <w:pPr>
        <w:pStyle w:val="Heading2"/>
        <w:numPr>
          <w:ilvl w:val="1"/>
          <w:numId w:val="74"/>
        </w:numPr>
        <w:rPr>
          <w:color w:val="000000" w:themeColor="text1"/>
        </w:rPr>
      </w:pPr>
      <w:bookmarkStart w:name="_heading=h.njaodw3g4890" w:id="61"/>
      <w:bookmarkEnd w:id="61"/>
      <w:r w:rsidRPr="00931418">
        <w:rPr>
          <w:color w:val="000000" w:themeColor="text1"/>
        </w:rPr>
        <w:t>Mantenimiento correctivo</w:t>
      </w:r>
    </w:p>
    <w:p w:rsidRPr="00931418" w:rsidR="001C6090" w:rsidP="07EB2D84" w:rsidRDefault="001C6090" w14:paraId="0000052E" w14:textId="77777777">
      <w:pPr>
        <w:pStyle w:val="Normal0"/>
        <w:pBdr>
          <w:top w:val="nil"/>
          <w:left w:val="nil"/>
          <w:bottom w:val="nil"/>
          <w:right w:val="nil"/>
          <w:between w:val="nil"/>
        </w:pBdr>
        <w:ind w:left="504"/>
        <w:jc w:val="both"/>
        <w:rPr>
          <w:rFonts w:ascii="Calibri" w:hAnsi="Calibri" w:eastAsia="Calibri" w:cs="Calibri"/>
          <w:b/>
          <w:bCs/>
          <w:color w:val="000000" w:themeColor="text1"/>
          <w:szCs w:val="20"/>
        </w:rPr>
      </w:pPr>
    </w:p>
    <w:p w:rsidRPr="00931418" w:rsidR="001C6090" w:rsidRDefault="00F43746" w14:paraId="0000052F" w14:textId="77777777">
      <w:pPr>
        <w:pStyle w:val="Normal0"/>
        <w:numPr>
          <w:ilvl w:val="0"/>
          <w:numId w:val="14"/>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Diagnóstico y corrección de fallos:</w:t>
      </w:r>
      <w:r w:rsidRPr="00931418">
        <w:rPr>
          <w:rFonts w:ascii="Calibri" w:hAnsi="Calibri" w:eastAsia="Calibri" w:cs="Calibri"/>
          <w:color w:val="000000" w:themeColor="text1"/>
          <w:szCs w:val="20"/>
        </w:rPr>
        <w:t xml:space="preserve"> se deben identificar, analizar y resolver fallos en los sistemas eléctricos, inversores, paneles solares y demás componentes del sistema SSFV, asegurando el restablecimiento óptimo de la operación.</w:t>
      </w:r>
    </w:p>
    <w:p w:rsidRPr="00931418" w:rsidR="001C6090" w:rsidRDefault="00F43746" w14:paraId="00000530" w14:textId="77777777">
      <w:pPr>
        <w:pStyle w:val="Normal0"/>
        <w:numPr>
          <w:ilvl w:val="0"/>
          <w:numId w:val="14"/>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Sustitución de equipos defectuosos:</w:t>
      </w:r>
      <w:r w:rsidRPr="00931418">
        <w:rPr>
          <w:rFonts w:ascii="Calibri" w:hAnsi="Calibri" w:eastAsia="Calibri" w:cs="Calibri"/>
          <w:color w:val="000000" w:themeColor="text1"/>
          <w:szCs w:val="20"/>
        </w:rPr>
        <w:t xml:space="preserve"> se deben reemplazar los componentes que presenten daños, como paneles solares, inversores o seccionadores, garantizando la continuidad del servicio y la eficiencia del sistema.</w:t>
      </w:r>
    </w:p>
    <w:p w:rsidRPr="00931418" w:rsidR="001C6090" w:rsidRDefault="00F43746" w14:paraId="00000531" w14:textId="77777777">
      <w:pPr>
        <w:pStyle w:val="Normal0"/>
        <w:numPr>
          <w:ilvl w:val="0"/>
          <w:numId w:val="14"/>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Reparación de daños ocasionados por condiciones climáticas</w:t>
      </w:r>
      <w:r w:rsidRPr="00931418">
        <w:rPr>
          <w:rFonts w:ascii="Calibri" w:hAnsi="Calibri" w:eastAsia="Calibri" w:cs="Calibri"/>
          <w:color w:val="000000" w:themeColor="text1"/>
          <w:szCs w:val="20"/>
        </w:rPr>
        <w:t>: se deben evaluar y corregir los daños estructurales o eléctricos causados por eventos meteorológicos adversos, como granizo, fuertes vientos o tormentas eléctricas, asegurando la funcionalidad del sistema.</w:t>
      </w:r>
    </w:p>
    <w:p w:rsidRPr="00931418" w:rsidR="001C6090" w:rsidP="00731720" w:rsidRDefault="00F43746" w14:paraId="00000533" w14:textId="61A60FAC">
      <w:pPr>
        <w:pStyle w:val="Normal0"/>
        <w:numPr>
          <w:ilvl w:val="0"/>
          <w:numId w:val="14"/>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Respuesta ante emergencias:</w:t>
      </w:r>
      <w:r w:rsidRPr="00931418">
        <w:rPr>
          <w:rFonts w:ascii="Calibri" w:hAnsi="Calibri" w:eastAsia="Calibri" w:cs="Calibri"/>
          <w:color w:val="000000" w:themeColor="text1"/>
          <w:szCs w:val="20"/>
        </w:rPr>
        <w:t xml:space="preserve"> se debe implementar un plan de contingencia que permita actuar de manera inmediata frente a situaciones imprevistas, minimizando el tiempo de inactividad del sistema y reduciendo posibles afectaciones operativas.</w:t>
      </w:r>
    </w:p>
    <w:p w:rsidRPr="00931418" w:rsidR="001C6090" w:rsidP="00262556" w:rsidRDefault="00F43746" w14:paraId="00000534" w14:textId="7AC5EC3E">
      <w:pPr>
        <w:pStyle w:val="Heading2"/>
        <w:numPr>
          <w:ilvl w:val="1"/>
          <w:numId w:val="74"/>
        </w:numPr>
        <w:rPr>
          <w:color w:val="000000" w:themeColor="text1"/>
        </w:rPr>
      </w:pPr>
      <w:bookmarkStart w:name="_heading=h.s1gojdosezkw" w:id="62"/>
      <w:bookmarkEnd w:id="62"/>
      <w:r w:rsidRPr="00931418">
        <w:rPr>
          <w:color w:val="000000" w:themeColor="text1"/>
        </w:rPr>
        <w:t>Monitoreo y análisis de datos</w:t>
      </w:r>
    </w:p>
    <w:p w:rsidRPr="00931418" w:rsidR="001C6090" w:rsidP="07EB2D84" w:rsidRDefault="001C6090" w14:paraId="00000535"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RDefault="00F43746" w14:paraId="00000536" w14:textId="77777777">
      <w:pPr>
        <w:pStyle w:val="Normal0"/>
        <w:numPr>
          <w:ilvl w:val="0"/>
          <w:numId w:val="15"/>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Variables e indicadores:</w:t>
      </w:r>
      <w:r w:rsidRPr="00931418">
        <w:rPr>
          <w:rFonts w:ascii="Calibri" w:hAnsi="Calibri" w:eastAsia="Calibri" w:cs="Calibri"/>
          <w:color w:val="000000" w:themeColor="text1"/>
          <w:szCs w:val="20"/>
        </w:rPr>
        <w:t xml:space="preserve"> se deberán monitorear y analizar los siguientes tipos de variables e indicadores:</w:t>
      </w:r>
    </w:p>
    <w:p w:rsidRPr="00931418" w:rsidR="001C6090" w:rsidRDefault="00F43746" w14:paraId="00000537" w14:textId="77777777">
      <w:pPr>
        <w:pStyle w:val="Normal0"/>
        <w:numPr>
          <w:ilvl w:val="1"/>
          <w:numId w:val="16"/>
        </w:numPr>
        <w:pBdr>
          <w:top w:val="nil"/>
          <w:left w:val="nil"/>
          <w:bottom w:val="nil"/>
          <w:right w:val="nil"/>
          <w:between w:val="nil"/>
        </w:pBdr>
        <w:ind w:left="425"/>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Ambientales:</w:t>
      </w:r>
      <w:r w:rsidRPr="00931418">
        <w:rPr>
          <w:rFonts w:ascii="Calibri" w:hAnsi="Calibri" w:eastAsia="Calibri" w:cs="Calibri"/>
          <w:color w:val="000000" w:themeColor="text1"/>
          <w:szCs w:val="20"/>
        </w:rPr>
        <w:t xml:space="preserve"> evaluación de la reducción de emisiones de CO₂ equivalente e indicadores ambientales establecidos en el Plan de Gestión Ambiental.</w:t>
      </w:r>
    </w:p>
    <w:p w:rsidRPr="00931418" w:rsidR="001C6090" w:rsidRDefault="00F43746" w14:paraId="00000538" w14:textId="77777777">
      <w:pPr>
        <w:pStyle w:val="Normal0"/>
        <w:numPr>
          <w:ilvl w:val="1"/>
          <w:numId w:val="16"/>
        </w:numPr>
        <w:pBdr>
          <w:top w:val="nil"/>
          <w:left w:val="nil"/>
          <w:bottom w:val="nil"/>
          <w:right w:val="nil"/>
          <w:between w:val="nil"/>
        </w:pBdr>
        <w:ind w:left="425"/>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Económicos:</w:t>
      </w:r>
      <w:r w:rsidRPr="00931418">
        <w:rPr>
          <w:rFonts w:ascii="Calibri" w:hAnsi="Calibri" w:eastAsia="Calibri" w:cs="Calibri"/>
          <w:color w:val="000000" w:themeColor="text1"/>
          <w:szCs w:val="20"/>
        </w:rPr>
        <w:t xml:space="preserve"> medición del ahorro económico de los beneficiarios en el pago de la factura de energía eléctrica y del ahorro generado para el Estado por la reducción de subsidios a la energía.</w:t>
      </w:r>
    </w:p>
    <w:p w:rsidRPr="00931418" w:rsidR="001C6090" w:rsidRDefault="00F43746" w14:paraId="00000539" w14:textId="77777777">
      <w:pPr>
        <w:pStyle w:val="Normal0"/>
        <w:numPr>
          <w:ilvl w:val="1"/>
          <w:numId w:val="16"/>
        </w:numPr>
        <w:pBdr>
          <w:top w:val="nil"/>
          <w:left w:val="nil"/>
          <w:bottom w:val="nil"/>
          <w:right w:val="nil"/>
          <w:between w:val="nil"/>
        </w:pBdr>
        <w:ind w:left="425"/>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Técnicos:</w:t>
      </w:r>
      <w:r w:rsidRPr="00931418">
        <w:rPr>
          <w:rFonts w:ascii="Calibri" w:hAnsi="Calibri" w:eastAsia="Calibri" w:cs="Calibri"/>
          <w:color w:val="000000" w:themeColor="text1"/>
          <w:szCs w:val="20"/>
        </w:rPr>
        <w:t xml:space="preserve"> registro y análisis de la energía generada mensualmente y acumulada, el número de kilovatios pico (kWp) instalados mensualmente y su acumulado total.</w:t>
      </w:r>
    </w:p>
    <w:p w:rsidRPr="00931418" w:rsidR="001C6090" w:rsidRDefault="00F43746" w14:paraId="0000053A" w14:textId="77777777">
      <w:pPr>
        <w:pStyle w:val="Normal0"/>
        <w:numPr>
          <w:ilvl w:val="1"/>
          <w:numId w:val="16"/>
        </w:numPr>
        <w:pBdr>
          <w:top w:val="nil"/>
          <w:left w:val="nil"/>
          <w:bottom w:val="nil"/>
          <w:right w:val="nil"/>
          <w:between w:val="nil"/>
        </w:pBdr>
        <w:ind w:left="425"/>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Sociales</w:t>
      </w:r>
      <w:r w:rsidRPr="00931418">
        <w:rPr>
          <w:rFonts w:ascii="Calibri" w:hAnsi="Calibri" w:eastAsia="Calibri" w:cs="Calibri"/>
          <w:color w:val="000000" w:themeColor="text1"/>
          <w:szCs w:val="20"/>
        </w:rPr>
        <w:t>: supervisión de las actividades definidas en el Plan de Manejo Ambiental (PMA) para el seguimiento de los impactos sociales asociados y acordados con el Fondo. Este monitoreo incluirá la realización de evaluaciones periódicas para medir el avance de cada actividad y su impacto en la comunidad, garantizando el cumplimiento de los objetivos planteados.</w:t>
      </w:r>
    </w:p>
    <w:p w:rsidRPr="00931418" w:rsidR="001C6090" w:rsidRDefault="00F43746" w14:paraId="0000053B" w14:textId="77777777">
      <w:pPr>
        <w:pStyle w:val="Normal0"/>
        <w:numPr>
          <w:ilvl w:val="0"/>
          <w:numId w:val="15"/>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Registro de producción de energía:</w:t>
      </w:r>
      <w:r w:rsidRPr="00931418">
        <w:rPr>
          <w:rFonts w:ascii="Calibri" w:hAnsi="Calibri" w:eastAsia="Calibri" w:cs="Calibri"/>
          <w:color w:val="000000" w:themeColor="text1"/>
          <w:szCs w:val="20"/>
        </w:rPr>
        <w:t xml:space="preserve"> se debe garantizar un monitoreo continuo y un registro detallado de la energía generada por el sistema para evaluar su desempeño.</w:t>
      </w:r>
    </w:p>
    <w:p w:rsidRPr="00931418" w:rsidR="001C6090" w:rsidP="07EB2D84" w:rsidRDefault="00F43746" w14:paraId="0000053C" w14:textId="77777777">
      <w:pPr>
        <w:pStyle w:val="Normal0"/>
        <w:numPr>
          <w:ilvl w:val="0"/>
          <w:numId w:val="15"/>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Análisis de datos:</w:t>
      </w:r>
      <w:r w:rsidRPr="00931418">
        <w:rPr>
          <w:rFonts w:ascii="Calibri" w:hAnsi="Calibri" w:eastAsia="Calibri" w:cs="Calibri"/>
          <w:b/>
          <w:bCs/>
          <w:color w:val="000000" w:themeColor="text1"/>
          <w:szCs w:val="20"/>
        </w:rPr>
        <w:t xml:space="preserve"> </w:t>
      </w:r>
      <w:r w:rsidRPr="00931418">
        <w:rPr>
          <w:rFonts w:ascii="Calibri" w:hAnsi="Calibri" w:eastAsia="Calibri" w:cs="Calibri"/>
          <w:color w:val="000000" w:themeColor="text1"/>
          <w:szCs w:val="20"/>
        </w:rPr>
        <w:t>se requiere un análisis detallado de tendencias de generación energética para prever posibles fallos y optimizar la operación del sistema.</w:t>
      </w:r>
    </w:p>
    <w:p w:rsidRPr="00931418" w:rsidR="001C6090" w:rsidRDefault="00F43746" w14:paraId="0000053D" w14:textId="77777777">
      <w:pPr>
        <w:pStyle w:val="Normal0"/>
        <w:numPr>
          <w:ilvl w:val="0"/>
          <w:numId w:val="15"/>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Informes de desempeño:</w:t>
      </w:r>
      <w:r w:rsidRPr="00931418">
        <w:rPr>
          <w:rFonts w:ascii="Calibri" w:hAnsi="Calibri" w:eastAsia="Calibri" w:cs="Calibri"/>
          <w:color w:val="000000" w:themeColor="text1"/>
          <w:szCs w:val="20"/>
        </w:rPr>
        <w:t xml:space="preserve"> elaboración de reportes periódicos que reflejen el rendimiento energético del SSFV, incidencias detectadas, actividades de mantenimiento ejecutadas y cumplimiento de las proyecciones de generación.</w:t>
      </w:r>
    </w:p>
    <w:p w:rsidRPr="00931418" w:rsidR="000B1C40" w:rsidP="000B1C40" w:rsidRDefault="00F43746" w14:paraId="6BEC91D8" w14:textId="20A10EF8">
      <w:pPr>
        <w:pStyle w:val="Normal0"/>
        <w:numPr>
          <w:ilvl w:val="0"/>
          <w:numId w:val="15"/>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garantías de rendimiento:</w:t>
      </w:r>
      <w:r w:rsidRPr="00931418">
        <w:rPr>
          <w:rFonts w:ascii="Calibri" w:hAnsi="Calibri" w:eastAsia="Calibri" w:cs="Calibri"/>
          <w:color w:val="000000" w:themeColor="text1"/>
          <w:szCs w:val="20"/>
        </w:rPr>
        <w:t xml:space="preserve"> se debe asegurar que el SSFV opera dentro de los parámetros de generación garantizados por los fabricantes de los equipos, verificando el cumplimiento de los estándares de eficiencia.</w:t>
      </w:r>
    </w:p>
    <w:p w:rsidRPr="00931418" w:rsidR="001C6090" w:rsidP="00262556" w:rsidRDefault="00F43746" w14:paraId="00000540" w14:textId="75C4B7E2">
      <w:pPr>
        <w:pStyle w:val="Heading2"/>
        <w:numPr>
          <w:ilvl w:val="1"/>
          <w:numId w:val="74"/>
        </w:numPr>
        <w:rPr>
          <w:color w:val="000000" w:themeColor="text1"/>
        </w:rPr>
      </w:pPr>
      <w:bookmarkStart w:name="_heading=h.pzr24bjb5la7" w:id="63"/>
      <w:bookmarkEnd w:id="63"/>
      <w:r w:rsidRPr="00931418">
        <w:rPr>
          <w:color w:val="000000" w:themeColor="text1"/>
        </w:rPr>
        <w:t>Seguridad y cumplimiento ambiental</w:t>
      </w:r>
    </w:p>
    <w:p w:rsidRPr="00931418" w:rsidR="001C6090" w:rsidP="07EB2D84" w:rsidRDefault="001C6090" w14:paraId="00000541" w14:textId="77777777">
      <w:pPr>
        <w:pStyle w:val="Normal0"/>
        <w:pBdr>
          <w:top w:val="nil"/>
          <w:left w:val="nil"/>
          <w:bottom w:val="nil"/>
          <w:right w:val="nil"/>
          <w:between w:val="nil"/>
        </w:pBdr>
        <w:ind w:left="504"/>
        <w:jc w:val="both"/>
        <w:rPr>
          <w:rFonts w:ascii="Calibri" w:hAnsi="Calibri" w:eastAsia="Calibri" w:cs="Calibri"/>
          <w:b/>
          <w:bCs/>
          <w:i/>
          <w:iCs/>
          <w:color w:val="000000" w:themeColor="text1"/>
          <w:szCs w:val="20"/>
        </w:rPr>
      </w:pPr>
    </w:p>
    <w:p w:rsidRPr="00931418" w:rsidR="001C6090" w:rsidRDefault="00F43746" w14:paraId="00000542" w14:textId="77777777">
      <w:pPr>
        <w:pStyle w:val="Normal0"/>
        <w:numPr>
          <w:ilvl w:val="0"/>
          <w:numId w:val="17"/>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Implementación de protocolos de seguridad:</w:t>
      </w:r>
      <w:r w:rsidRPr="00931418">
        <w:rPr>
          <w:rFonts w:ascii="Calibri" w:hAnsi="Calibri" w:eastAsia="Calibri" w:cs="Calibri"/>
          <w:color w:val="000000" w:themeColor="text1"/>
          <w:szCs w:val="20"/>
        </w:rPr>
        <w:t xml:space="preserve"> garantizar la capacitación del personal técnico en las mejores prácticas de seguridad para el trabajo con sistemas eléctricos y en altura, en el caso de sistemas elevados, cumpliendo con la normativa aplicable.</w:t>
      </w:r>
    </w:p>
    <w:p w:rsidRPr="00931418" w:rsidR="001C6090" w:rsidRDefault="00F43746" w14:paraId="00000543" w14:textId="77777777">
      <w:pPr>
        <w:pStyle w:val="Normal0"/>
        <w:numPr>
          <w:ilvl w:val="0"/>
          <w:numId w:val="17"/>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Inspección de sistemas de protección contra sobretensiones:</w:t>
      </w:r>
      <w:r w:rsidRPr="00931418">
        <w:rPr>
          <w:rFonts w:ascii="Calibri" w:hAnsi="Calibri" w:eastAsia="Calibri" w:cs="Calibri"/>
          <w:color w:val="000000" w:themeColor="text1"/>
          <w:szCs w:val="20"/>
        </w:rPr>
        <w:t xml:space="preserve"> verificar periódicamente que los dispositivos de protección contra descargas atmosféricas y sobretensiones operen correctamente, asegurando la continuidad del sistema y la protección de los equipos eléctricos.</w:t>
      </w:r>
    </w:p>
    <w:p w:rsidRPr="00931418" w:rsidR="001C6090" w:rsidRDefault="00F43746" w14:paraId="00000544" w14:textId="1F5861E0">
      <w:pPr>
        <w:pStyle w:val="Normal0"/>
        <w:numPr>
          <w:ilvl w:val="0"/>
          <w:numId w:val="17"/>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Gestión de residuos y sustitución de equipos:</w:t>
      </w:r>
      <w:r w:rsidRPr="00931418">
        <w:rPr>
          <w:rFonts w:ascii="Calibri" w:hAnsi="Calibri" w:eastAsia="Calibri" w:cs="Calibri"/>
          <w:color w:val="000000" w:themeColor="text1"/>
          <w:szCs w:val="20"/>
        </w:rPr>
        <w:t xml:space="preserve"> implementar un plan de manejo integral de residuos generados durante la operación y mantenimiento del SSFV, incluyendo la disposición segura y ambientalmente responsable de componentes eléctricos y otros equipos retirados.</w:t>
      </w:r>
    </w:p>
    <w:p w:rsidRPr="00931418" w:rsidR="001C6090" w:rsidRDefault="00F43746" w14:paraId="00000545" w14:textId="77777777">
      <w:pPr>
        <w:pStyle w:val="Normal0"/>
        <w:numPr>
          <w:ilvl w:val="0"/>
          <w:numId w:val="17"/>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Cumplimiento de normativas ambientales:</w:t>
      </w:r>
      <w:r w:rsidRPr="00931418">
        <w:rPr>
          <w:rFonts w:ascii="Calibri" w:hAnsi="Calibri" w:eastAsia="Calibri" w:cs="Calibri"/>
          <w:color w:val="000000" w:themeColor="text1"/>
          <w:szCs w:val="20"/>
        </w:rPr>
        <w:t xml:space="preserve"> supervisar el cumplimiento de las disposiciones ambientales aplicables a la operación del sistema solar fotovoltaico, garantizando que las actividades ejecutadas minimicen el impacto ambiental y cumplan con los lineamientos establecidos por la legislación vigente.</w:t>
      </w:r>
    </w:p>
    <w:p w:rsidRPr="00931418" w:rsidR="001C6090" w:rsidP="52BF8657" w:rsidRDefault="00F43746" w14:paraId="00000546" w14:textId="238B72C3">
      <w:pPr>
        <w:pStyle w:val="Normal0"/>
        <w:numPr>
          <w:ilvl w:val="0"/>
          <w:numId w:val="17"/>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Responsabilidad sobre obras de adecuación y disposición de residuos:</w:t>
      </w:r>
      <w:r w:rsidRPr="00931418">
        <w:rPr>
          <w:rFonts w:ascii="Calibri" w:hAnsi="Calibri" w:eastAsia="Calibri" w:cs="Calibri"/>
          <w:color w:val="000000" w:themeColor="text1"/>
          <w:szCs w:val="20"/>
        </w:rPr>
        <w:t xml:space="preserve"> todas las actividades de adecuación del terreno, obras civiles complementarias, excavaciones y gestión de residuos serán responsabilidad del </w:t>
      </w:r>
      <w:r w:rsidR="00570CF5">
        <w:rPr>
          <w:rFonts w:ascii="Calibri" w:hAnsi="Calibri" w:eastAsia="Calibri" w:cs="Calibri"/>
          <w:color w:val="000000" w:themeColor="text1"/>
          <w:szCs w:val="20"/>
        </w:rPr>
        <w:t>CONTRATISTA</w:t>
      </w:r>
      <w:r w:rsidRPr="00931418" w:rsidR="221C0295">
        <w:rPr>
          <w:rFonts w:ascii="Calibri" w:hAnsi="Calibri" w:eastAsia="Calibri" w:cs="Calibri"/>
          <w:color w:val="000000" w:themeColor="text1"/>
          <w:szCs w:val="20"/>
        </w:rPr>
        <w:t>.</w:t>
      </w:r>
      <w:r w:rsidRPr="00931418">
        <w:rPr>
          <w:rFonts w:ascii="Calibri" w:hAnsi="Calibri" w:eastAsia="Calibri" w:cs="Calibri"/>
          <w:color w:val="000000" w:themeColor="text1"/>
          <w:szCs w:val="20"/>
        </w:rPr>
        <w:t xml:space="preserve"> Este deberá adoptar medidas preventivas y aplicar procedimientos de seguridad para mitigar riesgos de accidentes y deficiencias en la ejecución de los trabajos.</w:t>
      </w:r>
    </w:p>
    <w:p w:rsidRPr="00931418" w:rsidR="001C6090" w:rsidP="52BF8657" w:rsidRDefault="00F43746" w14:paraId="00000547" w14:textId="1D1EC64C">
      <w:pPr>
        <w:pStyle w:val="Normal0"/>
        <w:numPr>
          <w:ilvl w:val="0"/>
          <w:numId w:val="17"/>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Uso de equipos de protección personal y capacitación en HSEQ:</w:t>
      </w:r>
      <w:r w:rsidRPr="00931418">
        <w:rPr>
          <w:rFonts w:ascii="Calibri" w:hAnsi="Calibri" w:eastAsia="Calibri" w:cs="Calibri"/>
          <w:color w:val="000000" w:themeColor="text1"/>
          <w:szCs w:val="20"/>
        </w:rPr>
        <w:t xml:space="preserve"> </w:t>
      </w:r>
      <w:r w:rsidRPr="00931418">
        <w:rPr>
          <w:rFonts w:ascii="Calibri" w:hAnsi="Calibri" w:eastAsia="Calibri" w:cs="Calibri"/>
          <w:i/>
          <w:iCs/>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 xml:space="preserve">deberá garantizar que todo el personal cuente con los equipos de protección personal adecuados para sus funciones y que reciba capacitaciones continuas en </w:t>
      </w:r>
      <w:r w:rsidRPr="00931418">
        <w:rPr>
          <w:rFonts w:ascii="Calibri" w:hAnsi="Calibri" w:eastAsia="Calibri" w:cs="Calibri"/>
          <w:i/>
          <w:iCs/>
          <w:color w:val="000000" w:themeColor="text1"/>
          <w:szCs w:val="20"/>
        </w:rPr>
        <w:t>Higiene, Seguridad, Salud y Medio Ambiente (HSEQ</w:t>
      </w:r>
      <w:r w:rsidRPr="00931418">
        <w:rPr>
          <w:rFonts w:ascii="Calibri" w:hAnsi="Calibri" w:eastAsia="Calibri" w:cs="Calibri"/>
          <w:color w:val="000000" w:themeColor="text1"/>
          <w:szCs w:val="20"/>
        </w:rPr>
        <w:t>), con el propósito de minimizar riesgos laborales y promover condiciones seguras de trabajo.</w:t>
      </w:r>
    </w:p>
    <w:p w:rsidRPr="00931418" w:rsidR="001C6090" w:rsidP="00262556" w:rsidRDefault="00F43746" w14:paraId="00000548" w14:textId="24A9A605">
      <w:pPr>
        <w:pStyle w:val="Heading2"/>
        <w:numPr>
          <w:ilvl w:val="1"/>
          <w:numId w:val="74"/>
        </w:numPr>
        <w:rPr>
          <w:color w:val="000000" w:themeColor="text1"/>
        </w:rPr>
      </w:pPr>
      <w:bookmarkStart w:name="_heading=h.2pmxxsolzxk2" w:id="64"/>
      <w:bookmarkEnd w:id="64"/>
      <w:r w:rsidRPr="00931418">
        <w:rPr>
          <w:color w:val="000000" w:themeColor="text1"/>
        </w:rPr>
        <w:t>Gestión de repuestos y logística</w:t>
      </w:r>
    </w:p>
    <w:p w:rsidRPr="00931418" w:rsidR="001C6090" w:rsidP="07EB2D84" w:rsidRDefault="001C6090" w14:paraId="00000549" w14:textId="77777777">
      <w:pPr>
        <w:pStyle w:val="Normal0"/>
        <w:pBdr>
          <w:top w:val="nil"/>
          <w:left w:val="nil"/>
          <w:bottom w:val="nil"/>
          <w:right w:val="nil"/>
          <w:between w:val="nil"/>
        </w:pBdr>
        <w:ind w:left="504"/>
        <w:jc w:val="both"/>
        <w:rPr>
          <w:rFonts w:ascii="Calibri" w:hAnsi="Calibri" w:eastAsia="Calibri" w:cs="Calibri"/>
          <w:b/>
          <w:bCs/>
          <w:i/>
          <w:iCs/>
          <w:color w:val="000000" w:themeColor="text1"/>
          <w:szCs w:val="20"/>
        </w:rPr>
      </w:pPr>
    </w:p>
    <w:p w:rsidRPr="00931418" w:rsidR="001C6090" w:rsidRDefault="00F43746" w14:paraId="0000054A" w14:textId="77777777">
      <w:pPr>
        <w:pStyle w:val="Normal0"/>
        <w:numPr>
          <w:ilvl w:val="0"/>
          <w:numId w:val="18"/>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Inventario de repuestos:</w:t>
      </w:r>
      <w:r w:rsidRPr="00931418">
        <w:rPr>
          <w:rFonts w:ascii="Calibri" w:hAnsi="Calibri" w:eastAsia="Calibri" w:cs="Calibri"/>
          <w:color w:val="000000" w:themeColor="text1"/>
          <w:szCs w:val="20"/>
        </w:rPr>
        <w:t xml:space="preserve"> mantener un stock estratégico de repuestos críticos, incluyendo paneles solares, fusibles, inversores y cables, con el objetivo de minimizar tiempos de reparación y asegurar la disponibilidad de componentes esenciales para la continuidad del servicio. Este inventario también debe garantizar el cumplimiento de las condiciones de garantía de los equipos y servicios suministrados.</w:t>
      </w:r>
    </w:p>
    <w:p w:rsidRPr="00931418" w:rsidR="001C6090" w:rsidRDefault="00F43746" w14:paraId="0000054B" w14:textId="77777777">
      <w:pPr>
        <w:pStyle w:val="Normal0"/>
        <w:numPr>
          <w:ilvl w:val="0"/>
          <w:numId w:val="18"/>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Logística de mantenimiento:</w:t>
      </w:r>
      <w:r w:rsidRPr="00931418">
        <w:rPr>
          <w:rFonts w:ascii="Calibri" w:hAnsi="Calibri" w:eastAsia="Calibri" w:cs="Calibri"/>
          <w:color w:val="000000" w:themeColor="text1"/>
          <w:szCs w:val="20"/>
        </w:rPr>
        <w:t xml:space="preserve"> planificar y coordinar eficientemente la logística de transporte, almacenamiento, distribución e instalación de repuestos y equipos, asegurando la optimización de recursos y la disponibilidad de materiales en los tiempos requeridos para el mantenimiento preventivo y correctivo del SSFV.</w:t>
      </w:r>
    </w:p>
    <w:p w:rsidRPr="00931418" w:rsidR="001C6090" w:rsidP="00262556" w:rsidRDefault="00F43746" w14:paraId="0000054C" w14:textId="5F02F4F4">
      <w:pPr>
        <w:pStyle w:val="Heading2"/>
        <w:numPr>
          <w:ilvl w:val="1"/>
          <w:numId w:val="74"/>
        </w:numPr>
        <w:rPr>
          <w:color w:val="000000" w:themeColor="text1"/>
        </w:rPr>
      </w:pPr>
      <w:bookmarkStart w:name="_heading=h.r7bwxbe4lctq" w:id="65"/>
      <w:bookmarkEnd w:id="65"/>
      <w:r w:rsidRPr="00931418">
        <w:rPr>
          <w:color w:val="000000" w:themeColor="text1"/>
        </w:rPr>
        <w:t>Capacitación y gestión del personal</w:t>
      </w:r>
    </w:p>
    <w:p w:rsidRPr="00931418" w:rsidR="001C6090" w:rsidP="07EB2D84" w:rsidRDefault="001C6090" w14:paraId="0000054D" w14:textId="77777777">
      <w:pPr>
        <w:pStyle w:val="Normal0"/>
        <w:pBdr>
          <w:top w:val="nil"/>
          <w:left w:val="nil"/>
          <w:bottom w:val="nil"/>
          <w:right w:val="nil"/>
          <w:between w:val="nil"/>
        </w:pBdr>
        <w:ind w:left="504"/>
        <w:jc w:val="both"/>
        <w:rPr>
          <w:rFonts w:ascii="Calibri" w:hAnsi="Calibri" w:eastAsia="Calibri" w:cs="Calibri"/>
          <w:b/>
          <w:bCs/>
          <w:i/>
          <w:iCs/>
          <w:color w:val="000000" w:themeColor="text1"/>
          <w:szCs w:val="20"/>
        </w:rPr>
      </w:pPr>
    </w:p>
    <w:p w:rsidRPr="00931418" w:rsidR="001C6090" w:rsidRDefault="00F43746" w14:paraId="0000054E" w14:textId="77777777">
      <w:pPr>
        <w:pStyle w:val="Normal0"/>
        <w:numPr>
          <w:ilvl w:val="0"/>
          <w:numId w:val="19"/>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Entrenamiento del personal técnico:</w:t>
      </w:r>
      <w:r w:rsidRPr="00931418">
        <w:rPr>
          <w:rFonts w:ascii="Calibri" w:hAnsi="Calibri" w:eastAsia="Calibri" w:cs="Calibri"/>
          <w:color w:val="000000" w:themeColor="text1"/>
          <w:szCs w:val="20"/>
        </w:rPr>
        <w:t xml:space="preserve"> implementar un programa continuo de formación para los técnicos encargados de la operación y mantenimiento del SSFV, asegurando su actualización en nuevas tecnologías, normativas vigentes y mejores prácticas para la gestión eficiente del sistema.</w:t>
      </w:r>
    </w:p>
    <w:p w:rsidRPr="00931418" w:rsidR="001C6090" w:rsidRDefault="00F43746" w14:paraId="0000054F" w14:textId="77777777">
      <w:pPr>
        <w:pStyle w:val="Normal0"/>
        <w:numPr>
          <w:ilvl w:val="0"/>
          <w:numId w:val="19"/>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Supervisión y coordinación de trabajos:</w:t>
      </w:r>
      <w:r w:rsidRPr="00931418">
        <w:rPr>
          <w:rFonts w:ascii="Calibri" w:hAnsi="Calibri" w:eastAsia="Calibri" w:cs="Calibri"/>
          <w:color w:val="000000" w:themeColor="text1"/>
          <w:szCs w:val="20"/>
        </w:rPr>
        <w:t xml:space="preserve"> organizar y supervisar las actividades del equipo de mantenimiento, asegurando que las intervenciones se ejecuten conforme a los procedimientos establecidos, con apego a los estándares de seguridad, calidad y eficiencia.</w:t>
      </w:r>
    </w:p>
    <w:p w:rsidRPr="00931418" w:rsidR="001C6090" w:rsidP="07EB2D84" w:rsidRDefault="00F43746" w14:paraId="00000551" w14:textId="1566BD0A">
      <w:pPr>
        <w:pStyle w:val="Normal0"/>
        <w:numPr>
          <w:ilvl w:val="0"/>
          <w:numId w:val="19"/>
        </w:numPr>
        <w:pBdr>
          <w:top w:val="nil"/>
          <w:left w:val="nil"/>
          <w:bottom w:val="nil"/>
          <w:right w:val="nil"/>
          <w:between w:val="nil"/>
        </w:pBdr>
        <w:ind w:left="141"/>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Evaluación del desempeño del personal:</w:t>
      </w:r>
      <w:r w:rsidRPr="00931418">
        <w:rPr>
          <w:rFonts w:ascii="Calibri" w:hAnsi="Calibri" w:eastAsia="Calibri" w:cs="Calibri"/>
          <w:color w:val="000000" w:themeColor="text1"/>
          <w:szCs w:val="20"/>
        </w:rPr>
        <w:t xml:space="preserve"> establecer un sistema de monitoreo y evaluación periódica del desempeño del personal técnico, con el propósito de garantizar el cumplimiento de los estándares de operación y mantenimiento, promoviendo mejoras continuas en la calidad del servicio.</w:t>
      </w:r>
    </w:p>
    <w:p w:rsidRPr="00931418" w:rsidR="001C6090" w:rsidP="00262556" w:rsidRDefault="00F43746" w14:paraId="00000552" w14:textId="66B4A7AA">
      <w:pPr>
        <w:pStyle w:val="Heading2"/>
        <w:numPr>
          <w:ilvl w:val="1"/>
          <w:numId w:val="74"/>
        </w:numPr>
        <w:rPr>
          <w:color w:val="000000" w:themeColor="text1"/>
        </w:rPr>
      </w:pPr>
      <w:bookmarkStart w:name="_heading=h.5bheodomdght" w:id="66"/>
      <w:bookmarkEnd w:id="66"/>
      <w:r w:rsidRPr="00931418">
        <w:rPr>
          <w:color w:val="000000" w:themeColor="text1"/>
        </w:rPr>
        <w:t>Pruebas requeridas</w:t>
      </w:r>
    </w:p>
    <w:p w:rsidRPr="00931418" w:rsidR="001C6090" w:rsidP="07EB2D84" w:rsidRDefault="001C6090" w14:paraId="00000553"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52BF8657" w:rsidRDefault="00F43746" w14:paraId="00000554" w14:textId="0E76C292">
      <w:pPr>
        <w:pStyle w:val="Normal0"/>
        <w:pBdr>
          <w:top w:val="nil"/>
          <w:left w:val="nil"/>
          <w:bottom w:val="nil"/>
          <w:right w:val="nil"/>
          <w:between w:val="nil"/>
        </w:pBdr>
        <w:ind w:left="-77"/>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realizar pruebas y verificaciones periódicas para asegurar la correcta operación, seguridad y desempeño óptimo </w:t>
      </w:r>
      <w:r w:rsidRPr="00931418" w:rsidR="00330987">
        <w:rPr>
          <w:rFonts w:ascii="Calibri" w:hAnsi="Calibri" w:eastAsia="Calibri" w:cs="Calibri"/>
          <w:color w:val="000000" w:themeColor="text1"/>
          <w:szCs w:val="20"/>
        </w:rPr>
        <w:t>del SSFV</w:t>
      </w:r>
      <w:r w:rsidRPr="00931418">
        <w:rPr>
          <w:rFonts w:ascii="Calibri" w:hAnsi="Calibri" w:eastAsia="Calibri" w:cs="Calibri"/>
          <w:i/>
          <w:iCs/>
          <w:color w:val="000000" w:themeColor="text1"/>
          <w:szCs w:val="20"/>
        </w:rPr>
        <w:t xml:space="preserve"> en piso</w:t>
      </w:r>
      <w:r w:rsidRPr="00931418">
        <w:rPr>
          <w:rFonts w:ascii="Calibri" w:hAnsi="Calibri" w:eastAsia="Calibri" w:cs="Calibri"/>
          <w:color w:val="000000" w:themeColor="text1"/>
          <w:szCs w:val="20"/>
        </w:rPr>
        <w:t xml:space="preserve">. Estas evaluaciones deberán ejecutarse cada </w:t>
      </w:r>
      <w:r w:rsidRPr="00931418">
        <w:rPr>
          <w:rFonts w:ascii="Calibri" w:hAnsi="Calibri" w:eastAsia="Calibri" w:cs="Calibri"/>
          <w:i/>
          <w:iCs/>
          <w:color w:val="000000" w:themeColor="text1"/>
          <w:szCs w:val="20"/>
        </w:rPr>
        <w:t>TRES MESES</w:t>
      </w:r>
      <w:r w:rsidRPr="00931418">
        <w:rPr>
          <w:rFonts w:ascii="Calibri" w:hAnsi="Calibri" w:eastAsia="Calibri" w:cs="Calibri"/>
          <w:color w:val="000000" w:themeColor="text1"/>
          <w:szCs w:val="20"/>
        </w:rPr>
        <w:t xml:space="preserve"> durante el período de </w:t>
      </w:r>
      <w:r w:rsidRPr="00931418">
        <w:rPr>
          <w:rFonts w:ascii="Calibri" w:hAnsi="Calibri" w:eastAsia="Calibri" w:cs="Calibri"/>
          <w:i/>
          <w:iCs/>
          <w:color w:val="000000" w:themeColor="text1"/>
          <w:szCs w:val="20"/>
        </w:rPr>
        <w:t>AOM</w:t>
      </w:r>
      <w:r w:rsidRPr="00931418">
        <w:rPr>
          <w:rFonts w:ascii="Calibri" w:hAnsi="Calibri" w:eastAsia="Calibri" w:cs="Calibri"/>
          <w:color w:val="000000" w:themeColor="text1"/>
          <w:szCs w:val="20"/>
        </w:rPr>
        <w:t>, cumpliendo estrictamente con las normativas</w:t>
      </w:r>
      <w:r w:rsidRPr="00931418">
        <w:rPr>
          <w:rFonts w:ascii="Calibri" w:hAnsi="Calibri" w:eastAsia="Calibri" w:cs="Calibri"/>
          <w:i/>
          <w:iCs/>
          <w:color w:val="000000" w:themeColor="text1"/>
          <w:szCs w:val="20"/>
        </w:rPr>
        <w:t xml:space="preserve"> IEC 62446-1, IEC 62446-2, IEC 61724-1, IEC 62116, IEEE 1547, RETIE y NTC 2050</w:t>
      </w:r>
      <w:r w:rsidRPr="00931418">
        <w:rPr>
          <w:rFonts w:ascii="Calibri" w:hAnsi="Calibri" w:eastAsia="Calibri" w:cs="Calibri"/>
          <w:color w:val="000000" w:themeColor="text1"/>
          <w:szCs w:val="20"/>
        </w:rPr>
        <w:t>.</w:t>
      </w:r>
    </w:p>
    <w:p w:rsidRPr="00931418" w:rsidR="000B1C40" w:rsidP="52BF8657" w:rsidRDefault="000B1C40" w14:paraId="48B8368C" w14:textId="77777777">
      <w:pPr>
        <w:pStyle w:val="Normal0"/>
        <w:pBdr>
          <w:top w:val="nil"/>
          <w:left w:val="nil"/>
          <w:bottom w:val="nil"/>
          <w:right w:val="nil"/>
          <w:between w:val="nil"/>
        </w:pBdr>
        <w:ind w:left="-77"/>
        <w:jc w:val="both"/>
        <w:rPr>
          <w:rFonts w:ascii="Calibri" w:hAnsi="Calibri" w:eastAsia="Calibri" w:cs="Calibri"/>
          <w:color w:val="000000" w:themeColor="text1"/>
          <w:szCs w:val="20"/>
        </w:rPr>
      </w:pPr>
    </w:p>
    <w:p w:rsidRPr="00931418" w:rsidR="001C6090" w:rsidP="00262556" w:rsidRDefault="00F43746" w14:paraId="00000555" w14:textId="77777777">
      <w:pPr>
        <w:pStyle w:val="Heading3"/>
        <w:numPr>
          <w:ilvl w:val="2"/>
          <w:numId w:val="74"/>
        </w:numPr>
        <w:rPr>
          <w:color w:val="000000" w:themeColor="text1"/>
        </w:rPr>
      </w:pPr>
      <w:bookmarkStart w:name="_heading=h.9zofkfl401hi" w:id="67"/>
      <w:bookmarkEnd w:id="67"/>
      <w:r w:rsidRPr="00931418">
        <w:rPr>
          <w:color w:val="000000" w:themeColor="text1"/>
        </w:rPr>
        <w:t>Pruebas para SSFV</w:t>
      </w:r>
    </w:p>
    <w:p w:rsidRPr="00931418" w:rsidR="001C6090" w:rsidP="004C2E07" w:rsidRDefault="00F43746" w14:paraId="00000557" w14:textId="7D131435">
      <w:pPr>
        <w:pStyle w:val="Normal0"/>
        <w:pBdr>
          <w:top w:val="nil"/>
          <w:left w:val="nil"/>
          <w:bottom w:val="nil"/>
          <w:right w:val="nil"/>
          <w:between w:val="nil"/>
        </w:pBdr>
        <w:spacing w:line="259" w:lineRule="auto"/>
        <w:ind w:left="-27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pruebas detalladas para SSFV en piso se encuentran en</w:t>
      </w:r>
      <w:r w:rsidRPr="00931418" w:rsidR="003A1968">
        <w:rPr>
          <w:rFonts w:ascii="Calibri" w:hAnsi="Calibri" w:eastAsia="Calibri" w:cs="Calibri"/>
          <w:color w:val="000000" w:themeColor="text1"/>
          <w:szCs w:val="20"/>
        </w:rPr>
        <w:t xml:space="preserve"> la sección</w:t>
      </w:r>
      <w:r w:rsidRPr="00931418">
        <w:rPr>
          <w:rFonts w:ascii="Calibri" w:hAnsi="Calibri" w:eastAsia="Calibri" w:cs="Calibri"/>
          <w:color w:val="000000" w:themeColor="text1"/>
          <w:szCs w:val="20"/>
        </w:rPr>
        <w:t xml:space="preserve"> </w:t>
      </w:r>
      <w:r w:rsidRPr="00931418" w:rsidR="00D51B63">
        <w:rPr>
          <w:rFonts w:ascii="Calibri" w:hAnsi="Calibri" w:eastAsia="Calibri" w:cs="Calibri"/>
          <w:color w:val="000000" w:themeColor="text1"/>
          <w:szCs w:val="20"/>
        </w:rPr>
        <w:t>“</w:t>
      </w:r>
      <w:r w:rsidRPr="00931418" w:rsidR="00D51B63">
        <w:rPr>
          <w:rFonts w:ascii="Calibri" w:hAnsi="Calibri" w:eastAsia="Calibri" w:cs="Calibri"/>
          <w:i/>
          <w:iCs/>
          <w:color w:val="000000" w:themeColor="text1"/>
          <w:szCs w:val="20"/>
        </w:rPr>
        <w:t xml:space="preserve">12.1. </w:t>
      </w:r>
      <w:r w:rsidRPr="00931418" w:rsidR="00D51B63">
        <w:rPr>
          <w:rFonts w:ascii="Calibri" w:hAnsi="Calibri" w:cs="Calibri"/>
          <w:i/>
          <w:iCs/>
          <w:color w:val="000000" w:themeColor="text1"/>
          <w:szCs w:val="20"/>
        </w:rPr>
        <w:t>Pruebas de comisionamiento para SSFV</w:t>
      </w:r>
      <w:r w:rsidRPr="00931418" w:rsidR="00D51B63">
        <w:rPr>
          <w:rFonts w:ascii="Calibri" w:hAnsi="Calibri" w:eastAsia="Calibri" w:cs="Calibri"/>
          <w:color w:val="000000" w:themeColor="text1"/>
          <w:szCs w:val="20"/>
        </w:rPr>
        <w:t>”</w:t>
      </w:r>
      <w:r w:rsidRPr="00931418">
        <w:rPr>
          <w:rFonts w:ascii="Calibri" w:hAnsi="Calibri" w:eastAsia="Calibri" w:cs="Calibri"/>
          <w:color w:val="000000" w:themeColor="text1"/>
          <w:szCs w:val="20"/>
        </w:rPr>
        <w:t xml:space="preserve"> del presente documento. Estas pruebas abarcan:</w:t>
      </w:r>
    </w:p>
    <w:p w:rsidRPr="00931418" w:rsidR="001C6090" w:rsidP="07EB2D84" w:rsidRDefault="001C6090" w14:paraId="00000558" w14:textId="77777777">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p>
    <w:p w:rsidRPr="00931418" w:rsidR="001C6090" w:rsidRDefault="00F43746" w14:paraId="00000559"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Inspección visual previa:</w:t>
      </w:r>
      <w:r w:rsidRPr="00931418">
        <w:rPr>
          <w:rFonts w:ascii="Calibri" w:hAnsi="Calibri" w:eastAsia="Calibri" w:cs="Calibri"/>
          <w:color w:val="000000" w:themeColor="text1"/>
          <w:szCs w:val="20"/>
        </w:rPr>
        <w:t xml:space="preserve"> evaluación del estado físico de los módulos, estructuras de soporte, cableado y protecciones eléctricas.</w:t>
      </w:r>
    </w:p>
    <w:p w:rsidRPr="00931418" w:rsidR="001C6090" w:rsidRDefault="00F43746" w14:paraId="0000055A"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 de continuidad y aislamiento:</w:t>
      </w:r>
      <w:r w:rsidRPr="00931418">
        <w:rPr>
          <w:rFonts w:ascii="Calibri" w:hAnsi="Calibri" w:eastAsia="Calibri" w:cs="Calibri"/>
          <w:color w:val="000000" w:themeColor="text1"/>
          <w:szCs w:val="20"/>
        </w:rPr>
        <w:t xml:space="preserve"> medición de la resistencia de aislamiento en corriente continua (DC) y corriente alterna (AC) conforme a </w:t>
      </w:r>
      <w:r w:rsidRPr="00931418">
        <w:rPr>
          <w:rFonts w:ascii="Calibri" w:hAnsi="Calibri" w:eastAsia="Calibri" w:cs="Calibri"/>
          <w:i/>
          <w:color w:val="000000" w:themeColor="text1"/>
          <w:szCs w:val="20"/>
        </w:rPr>
        <w:t>IEC 62446-1</w:t>
      </w:r>
      <w:r w:rsidRPr="00931418">
        <w:rPr>
          <w:rFonts w:ascii="Calibri" w:hAnsi="Calibri" w:eastAsia="Calibri" w:cs="Calibri"/>
          <w:color w:val="000000" w:themeColor="text1"/>
          <w:szCs w:val="20"/>
        </w:rPr>
        <w:t>.</w:t>
      </w:r>
    </w:p>
    <w:p w:rsidRPr="00931418" w:rsidR="001C6090" w:rsidRDefault="00F43746" w14:paraId="0000055B"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Verificación de polaridad:</w:t>
      </w:r>
      <w:r w:rsidRPr="00931418">
        <w:rPr>
          <w:rFonts w:ascii="Calibri" w:hAnsi="Calibri" w:eastAsia="Calibri" w:cs="Calibri"/>
          <w:color w:val="000000" w:themeColor="text1"/>
          <w:szCs w:val="20"/>
        </w:rPr>
        <w:t xml:space="preserve"> comprobación de la conexión de los módulos para evitar inversión de polaridad.</w:t>
      </w:r>
    </w:p>
    <w:p w:rsidRPr="00931418" w:rsidR="001C6090" w:rsidRDefault="00F43746" w14:paraId="0000055C"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Medición de impedancia a tierra:</w:t>
      </w:r>
      <w:r w:rsidRPr="00931418">
        <w:rPr>
          <w:rFonts w:ascii="Calibri" w:hAnsi="Calibri" w:eastAsia="Calibri" w:cs="Calibri"/>
          <w:color w:val="000000" w:themeColor="text1"/>
          <w:szCs w:val="20"/>
        </w:rPr>
        <w:t xml:space="preserve"> evaluación de la resistencia del sistema de puesta a tierra conforme a RETIE y NTC 2050.</w:t>
      </w:r>
    </w:p>
    <w:p w:rsidRPr="00931418" w:rsidR="001C6090" w:rsidRDefault="00F43746" w14:paraId="0000055D"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Pruebas de cortocircuito y tensión en circuito abierto:</w:t>
      </w:r>
      <w:r w:rsidRPr="00931418">
        <w:rPr>
          <w:rFonts w:ascii="Calibri" w:hAnsi="Calibri" w:eastAsia="Calibri" w:cs="Calibri"/>
          <w:color w:val="000000" w:themeColor="text1"/>
          <w:szCs w:val="20"/>
        </w:rPr>
        <w:t xml:space="preserve"> validación del desempeño eléctrico del sistema.</w:t>
      </w:r>
    </w:p>
    <w:p w:rsidRPr="00931418" w:rsidR="001C6090" w:rsidRDefault="00F43746" w14:paraId="0000055E"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Ensayo de rendimiento bajo irradiancia real:</w:t>
      </w:r>
      <w:r w:rsidRPr="00931418">
        <w:rPr>
          <w:rFonts w:ascii="Calibri" w:hAnsi="Calibri" w:eastAsia="Calibri" w:cs="Calibri"/>
          <w:color w:val="000000" w:themeColor="text1"/>
          <w:szCs w:val="20"/>
        </w:rPr>
        <w:t xml:space="preserve"> medición del desempeño del sistema en condiciones operativas.</w:t>
      </w:r>
    </w:p>
    <w:p w:rsidRPr="00931418" w:rsidR="001C6090" w:rsidP="07EB2D84" w:rsidRDefault="00F43746" w14:paraId="0000055F"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Evaluación de sistemas de protección y seguridad:</w:t>
      </w:r>
      <w:r w:rsidRPr="00931418">
        <w:rPr>
          <w:rFonts w:ascii="Calibri" w:hAnsi="Calibri" w:eastAsia="Calibri" w:cs="Calibri"/>
          <w:color w:val="000000" w:themeColor="text1"/>
          <w:szCs w:val="20"/>
        </w:rPr>
        <w:t xml:space="preserve"> comprobación del correcto funcionamiento de protecciones contra </w:t>
      </w:r>
      <w:proofErr w:type="spellStart"/>
      <w:r w:rsidRPr="00931418">
        <w:rPr>
          <w:rFonts w:ascii="Calibri" w:hAnsi="Calibri" w:eastAsia="Calibri" w:cs="Calibri"/>
          <w:color w:val="000000" w:themeColor="text1"/>
          <w:szCs w:val="20"/>
        </w:rPr>
        <w:t>sobrecorriente</w:t>
      </w:r>
      <w:proofErr w:type="spellEnd"/>
      <w:r w:rsidRPr="00931418">
        <w:rPr>
          <w:rFonts w:ascii="Calibri" w:hAnsi="Calibri" w:eastAsia="Calibri" w:cs="Calibri"/>
          <w:color w:val="000000" w:themeColor="text1"/>
          <w:szCs w:val="20"/>
        </w:rPr>
        <w:t>, sobretensión e inversión de polaridad.</w:t>
      </w:r>
    </w:p>
    <w:p w:rsidRPr="00931418" w:rsidR="001C6090" w:rsidRDefault="00F43746" w14:paraId="00000560"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Prueba de sincronización y conexión a la red:</w:t>
      </w:r>
      <w:r w:rsidRPr="00931418">
        <w:rPr>
          <w:rFonts w:ascii="Calibri" w:hAnsi="Calibri" w:eastAsia="Calibri" w:cs="Calibri"/>
          <w:color w:val="000000" w:themeColor="text1"/>
          <w:szCs w:val="20"/>
        </w:rPr>
        <w:t xml:space="preserve"> validación del cumplimiento </w:t>
      </w:r>
      <w:r w:rsidRPr="00931418">
        <w:rPr>
          <w:rFonts w:ascii="Calibri" w:hAnsi="Calibri" w:eastAsia="Calibri" w:cs="Calibri"/>
          <w:i/>
          <w:color w:val="000000" w:themeColor="text1"/>
          <w:szCs w:val="20"/>
        </w:rPr>
        <w:t>de IEEE 1547 y NTC 2050</w:t>
      </w:r>
      <w:r w:rsidRPr="00931418">
        <w:rPr>
          <w:rFonts w:ascii="Calibri" w:hAnsi="Calibri" w:eastAsia="Calibri" w:cs="Calibri"/>
          <w:color w:val="000000" w:themeColor="text1"/>
          <w:szCs w:val="20"/>
        </w:rPr>
        <w:t xml:space="preserve"> para sistemas interconectados.</w:t>
      </w:r>
    </w:p>
    <w:p w:rsidRPr="00931418" w:rsidR="001C6090" w:rsidRDefault="00F43746" w14:paraId="00000561" w14:textId="77777777">
      <w:pPr>
        <w:pStyle w:val="Normal0"/>
        <w:numPr>
          <w:ilvl w:val="0"/>
          <w:numId w:val="20"/>
        </w:numPr>
        <w:pBdr>
          <w:top w:val="nil"/>
          <w:left w:val="nil"/>
          <w:bottom w:val="nil"/>
          <w:right w:val="nil"/>
          <w:between w:val="nil"/>
        </w:pBdr>
        <w:ind w:left="0" w:hanging="270"/>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Análisis del sistema de monitorización y comunicación:</w:t>
      </w:r>
      <w:r w:rsidRPr="00931418">
        <w:rPr>
          <w:rFonts w:ascii="Calibri" w:hAnsi="Calibri" w:eastAsia="Calibri" w:cs="Calibri"/>
          <w:color w:val="000000" w:themeColor="text1"/>
          <w:szCs w:val="20"/>
        </w:rPr>
        <w:t xml:space="preserve"> evaluación de la transmisión de datos sobre la generación y el estado del sistema.</w:t>
      </w:r>
    </w:p>
    <w:p w:rsidRPr="00931418" w:rsidR="001C6090" w:rsidP="00262556" w:rsidRDefault="00F43746" w14:paraId="00000562" w14:textId="77777777">
      <w:pPr>
        <w:pStyle w:val="Heading3"/>
        <w:numPr>
          <w:ilvl w:val="2"/>
          <w:numId w:val="74"/>
        </w:numPr>
        <w:rPr>
          <w:color w:val="000000" w:themeColor="text1"/>
        </w:rPr>
      </w:pPr>
      <w:bookmarkStart w:name="_heading=h.7im6u77sjhaj" w:id="68"/>
      <w:bookmarkEnd w:id="68"/>
      <w:r w:rsidRPr="00931418">
        <w:rPr>
          <w:color w:val="000000" w:themeColor="text1"/>
        </w:rPr>
        <w:t>Pruebas para equipos eléctricos asociados</w:t>
      </w:r>
    </w:p>
    <w:p w:rsidRPr="00931418" w:rsidR="001C6090" w:rsidP="07EB2D84" w:rsidRDefault="00F43746" w14:paraId="00000564" w14:textId="77777777">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bookmarkStart w:name="_heading=h.mvidngy94zax" w:id="69"/>
      <w:bookmarkEnd w:id="69"/>
      <w:r w:rsidRPr="00931418">
        <w:rPr>
          <w:rFonts w:ascii="Calibri" w:hAnsi="Calibri" w:eastAsia="Calibri" w:cs="Calibri"/>
          <w:color w:val="000000" w:themeColor="text1"/>
          <w:szCs w:val="20"/>
        </w:rPr>
        <w:t>Se deberán realizar pruebas periódicas a los equipos eléctricos conforme a sus especificaciones técnicas y a la normativa vigente.</w:t>
      </w:r>
    </w:p>
    <w:p w:rsidRPr="00931418" w:rsidR="001C6090" w:rsidP="07EB2D84" w:rsidRDefault="001C6090" w14:paraId="00000565" w14:textId="77777777">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p>
    <w:p w:rsidRPr="00931418" w:rsidR="001C6090" w:rsidP="00262556" w:rsidRDefault="00F43746" w14:paraId="00000566" w14:textId="2BB5A205">
      <w:pPr>
        <w:pStyle w:val="Heading4"/>
        <w:numPr>
          <w:ilvl w:val="3"/>
          <w:numId w:val="74"/>
        </w:numPr>
        <w:rPr>
          <w:color w:val="000000" w:themeColor="text1"/>
        </w:rPr>
      </w:pPr>
      <w:bookmarkStart w:name="_heading=h.x2eib7exrfii" w:id="70"/>
      <w:bookmarkEnd w:id="70"/>
      <w:r w:rsidRPr="00931418">
        <w:rPr>
          <w:color w:val="000000" w:themeColor="text1"/>
        </w:rPr>
        <w:t>Pruebas para tableros de baja tensión</w:t>
      </w:r>
    </w:p>
    <w:p w:rsidRPr="00931418" w:rsidR="001C6090" w:rsidP="07EB2D84" w:rsidRDefault="001C6090" w14:paraId="00000567" w14:textId="77777777">
      <w:pPr>
        <w:pStyle w:val="Normal0"/>
        <w:pBdr>
          <w:top w:val="nil"/>
          <w:left w:val="nil"/>
          <w:bottom w:val="nil"/>
          <w:right w:val="nil"/>
          <w:between w:val="nil"/>
        </w:pBdr>
        <w:spacing w:line="259" w:lineRule="auto"/>
        <w:ind w:left="141" w:hanging="425"/>
        <w:jc w:val="both"/>
        <w:rPr>
          <w:rFonts w:ascii="Calibri" w:hAnsi="Calibri" w:eastAsia="Calibri" w:cs="Calibri"/>
          <w:color w:val="000000" w:themeColor="text1"/>
          <w:szCs w:val="20"/>
        </w:rPr>
      </w:pPr>
    </w:p>
    <w:p w:rsidRPr="00931418" w:rsidR="001C6090" w:rsidRDefault="00F43746" w14:paraId="00000568" w14:textId="45F6DA82">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pruebas específicas para los tableros de baja tensión están descritas en la </w:t>
      </w:r>
      <w:r w:rsidRPr="00931418" w:rsidR="003A1968">
        <w:rPr>
          <w:rFonts w:ascii="Calibri" w:hAnsi="Calibri" w:eastAsia="Calibri" w:cs="Calibri"/>
          <w:color w:val="000000" w:themeColor="text1"/>
          <w:szCs w:val="20"/>
        </w:rPr>
        <w:t xml:space="preserve">sección </w:t>
      </w:r>
      <w:r w:rsidRPr="00931418" w:rsidR="00CE42EE">
        <w:rPr>
          <w:rFonts w:ascii="Calibri" w:hAnsi="Calibri" w:eastAsia="Calibri" w:cs="Calibri"/>
          <w:i/>
          <w:iCs/>
          <w:color w:val="000000" w:themeColor="text1"/>
          <w:szCs w:val="20"/>
        </w:rPr>
        <w:t>“</w:t>
      </w:r>
      <w:r w:rsidRPr="00931418">
        <w:rPr>
          <w:rFonts w:ascii="Calibri" w:hAnsi="Calibri" w:eastAsia="Calibri" w:cs="Calibri"/>
          <w:i/>
          <w:iCs/>
          <w:color w:val="000000" w:themeColor="text1"/>
          <w:szCs w:val="20"/>
        </w:rPr>
        <w:t>12.3</w:t>
      </w:r>
      <w:r w:rsidRPr="00931418" w:rsidR="00CE42EE">
        <w:rPr>
          <w:rFonts w:ascii="Calibri" w:hAnsi="Calibri" w:eastAsia="Calibri" w:cs="Calibri"/>
          <w:i/>
          <w:iCs/>
          <w:color w:val="000000" w:themeColor="text1"/>
          <w:szCs w:val="20"/>
        </w:rPr>
        <w:t>.</w:t>
      </w:r>
      <w:r w:rsidRPr="00931418" w:rsidR="00CE42EE">
        <w:rPr>
          <w:rFonts w:ascii="Calibri" w:hAnsi="Calibri" w:cs="Calibri"/>
          <w:i/>
          <w:iCs/>
          <w:color w:val="000000" w:themeColor="text1"/>
          <w:szCs w:val="20"/>
        </w:rPr>
        <w:t xml:space="preserve"> </w:t>
      </w:r>
      <w:r w:rsidRPr="00931418" w:rsidR="00CE42EE">
        <w:rPr>
          <w:rFonts w:ascii="Calibri" w:hAnsi="Calibri" w:eastAsia="Calibri" w:cs="Calibri"/>
          <w:i/>
          <w:iCs/>
          <w:color w:val="000000" w:themeColor="text1"/>
          <w:szCs w:val="20"/>
        </w:rPr>
        <w:t>Pruebas de comisionamiento para tableros de baja tensión”</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del presente documento. Tales pruebas comprenden:</w:t>
      </w:r>
    </w:p>
    <w:p w:rsidRPr="00931418" w:rsidR="001C6090" w:rsidP="07EB2D84" w:rsidRDefault="001C6090" w14:paraId="00000569" w14:textId="77777777">
      <w:pPr>
        <w:pStyle w:val="Normal0"/>
        <w:pBdr>
          <w:top w:val="nil"/>
          <w:left w:val="nil"/>
          <w:bottom w:val="nil"/>
          <w:right w:val="nil"/>
          <w:between w:val="nil"/>
        </w:pBdr>
        <w:ind w:left="141" w:hanging="425"/>
        <w:jc w:val="both"/>
        <w:rPr>
          <w:rFonts w:ascii="Calibri" w:hAnsi="Calibri" w:eastAsia="Calibri" w:cs="Calibri"/>
          <w:color w:val="000000" w:themeColor="text1"/>
          <w:szCs w:val="20"/>
        </w:rPr>
      </w:pPr>
    </w:p>
    <w:p w:rsidRPr="00931418" w:rsidR="001C6090" w:rsidRDefault="00F43746" w14:paraId="0000056A"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Inventario de componentes conforme a planos y listado de materiales.</w:t>
      </w:r>
    </w:p>
    <w:p w:rsidRPr="00931418" w:rsidR="001C6090" w:rsidRDefault="00F43746" w14:paraId="0000056B"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Inspección de la conexión de los componentes conforme a los esquemas eléctricos.</w:t>
      </w:r>
    </w:p>
    <w:p w:rsidRPr="00931418" w:rsidR="001C6090" w:rsidRDefault="00F43746" w14:paraId="0000056C"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Evaluación funcional de gavetas y enclavamientos mecánicos y eléctricos.</w:t>
      </w:r>
    </w:p>
    <w:p w:rsidRPr="00931418" w:rsidR="001C6090" w:rsidRDefault="00F43746" w14:paraId="0000056D"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Medición de resistencia de aislamiento entre fase-fase y fase-tierra.</w:t>
      </w:r>
    </w:p>
    <w:p w:rsidRPr="00931418" w:rsidR="001C6090" w:rsidRDefault="00F43746" w14:paraId="0000056E"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Pruebas operacionales de interruptores de potencia.</w:t>
      </w:r>
    </w:p>
    <w:p w:rsidRPr="00931418" w:rsidR="001C6090" w:rsidRDefault="00F43746" w14:paraId="0000056F"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Ensayo de transferencia automática (cuando aplique).</w:t>
      </w:r>
    </w:p>
    <w:p w:rsidRPr="00931418" w:rsidR="001C6090" w:rsidRDefault="00F43746" w14:paraId="00000570"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Comprobación del funcionamiento de los sistemas de señalización y alarmas.</w:t>
      </w:r>
    </w:p>
    <w:p w:rsidRPr="00931418" w:rsidR="001C6090" w:rsidRDefault="00F43746" w14:paraId="00000571" w14:textId="77777777">
      <w:pPr>
        <w:pStyle w:val="Normal0"/>
        <w:numPr>
          <w:ilvl w:val="0"/>
          <w:numId w:val="21"/>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Verificación de torque de la tornillería en conexiones críticas.</w:t>
      </w:r>
    </w:p>
    <w:p w:rsidRPr="00931418" w:rsidR="004828C9" w:rsidP="004828C9" w:rsidRDefault="004828C9" w14:paraId="7302243F"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6964AA" w:rsidRDefault="001C6090" w14:paraId="00000572" w14:textId="77777777">
      <w:pPr>
        <w:pStyle w:val="Normal0"/>
        <w:pBdr>
          <w:top w:val="nil"/>
          <w:left w:val="nil"/>
          <w:bottom w:val="nil"/>
          <w:right w:val="nil"/>
          <w:between w:val="nil"/>
        </w:pBdr>
        <w:jc w:val="both"/>
        <w:rPr>
          <w:rFonts w:ascii="Calibri" w:hAnsi="Calibri" w:eastAsia="Calibri" w:cs="Calibri"/>
          <w:color w:val="000000" w:themeColor="text1"/>
          <w:szCs w:val="20"/>
        </w:rPr>
      </w:pPr>
    </w:p>
    <w:p w:rsidRPr="00931418" w:rsidR="001C6090" w:rsidP="00262556" w:rsidRDefault="00F43746" w14:paraId="00000573" w14:textId="7885D2C6">
      <w:pPr>
        <w:pStyle w:val="Heading4"/>
        <w:numPr>
          <w:ilvl w:val="3"/>
          <w:numId w:val="74"/>
        </w:numPr>
        <w:rPr>
          <w:color w:val="000000" w:themeColor="text1"/>
        </w:rPr>
      </w:pPr>
      <w:bookmarkStart w:name="_heading=h.vu3hjtjivsoa" w:id="71"/>
      <w:bookmarkEnd w:id="71"/>
      <w:r w:rsidRPr="00931418">
        <w:rPr>
          <w:color w:val="000000" w:themeColor="text1"/>
        </w:rPr>
        <w:t>Pruebas para transformadores</w:t>
      </w:r>
    </w:p>
    <w:p w:rsidRPr="00931418" w:rsidR="001C6090" w:rsidP="07EB2D84" w:rsidRDefault="001C6090" w14:paraId="00000574" w14:textId="77777777">
      <w:pPr>
        <w:pStyle w:val="Normal0"/>
        <w:pBdr>
          <w:top w:val="nil"/>
          <w:left w:val="nil"/>
          <w:bottom w:val="nil"/>
          <w:right w:val="nil"/>
          <w:between w:val="nil"/>
        </w:pBdr>
        <w:ind w:left="141" w:hanging="425"/>
        <w:jc w:val="both"/>
        <w:rPr>
          <w:rFonts w:ascii="Calibri" w:hAnsi="Calibri" w:eastAsia="Calibri" w:cs="Calibri"/>
          <w:b/>
          <w:bCs/>
          <w:i/>
          <w:iCs/>
          <w:color w:val="000000" w:themeColor="text1"/>
          <w:szCs w:val="20"/>
        </w:rPr>
      </w:pPr>
    </w:p>
    <w:p w:rsidRPr="00931418" w:rsidR="001C6090" w:rsidRDefault="00F43746" w14:paraId="00000575" w14:textId="5CF98FCF">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pruebas para transformadores están establecidas en la </w:t>
      </w:r>
      <w:r w:rsidRPr="00931418" w:rsidR="00BC6066">
        <w:rPr>
          <w:rFonts w:ascii="Calibri" w:hAnsi="Calibri" w:eastAsia="Calibri" w:cs="Calibri"/>
          <w:i/>
          <w:iCs/>
          <w:color w:val="000000" w:themeColor="text1"/>
          <w:szCs w:val="20"/>
        </w:rPr>
        <w:t>“</w:t>
      </w:r>
      <w:r w:rsidRPr="00931418">
        <w:rPr>
          <w:rFonts w:ascii="Calibri" w:hAnsi="Calibri" w:eastAsia="Calibri" w:cs="Calibri"/>
          <w:i/>
          <w:iCs/>
          <w:color w:val="000000" w:themeColor="text1"/>
          <w:szCs w:val="20"/>
        </w:rPr>
        <w:t>Sección 12.2</w:t>
      </w:r>
      <w:r w:rsidRPr="00931418" w:rsidR="00BC6066">
        <w:rPr>
          <w:rFonts w:ascii="Calibri" w:hAnsi="Calibri" w:eastAsia="Calibri" w:cs="Calibri"/>
          <w:i/>
          <w:iCs/>
          <w:color w:val="000000" w:themeColor="text1"/>
          <w:szCs w:val="20"/>
        </w:rPr>
        <w:t>.</w:t>
      </w:r>
      <w:r w:rsidRPr="00931418" w:rsidR="00BC6066">
        <w:rPr>
          <w:rFonts w:ascii="Calibri" w:hAnsi="Calibri" w:cs="Calibri"/>
          <w:i/>
          <w:iCs/>
          <w:color w:val="000000" w:themeColor="text1"/>
          <w:szCs w:val="20"/>
        </w:rPr>
        <w:t xml:space="preserve"> </w:t>
      </w:r>
      <w:r w:rsidRPr="00931418" w:rsidR="00BC6066">
        <w:rPr>
          <w:rFonts w:ascii="Calibri" w:hAnsi="Calibri" w:eastAsia="Calibri" w:cs="Calibri"/>
          <w:i/>
          <w:iCs/>
          <w:color w:val="000000" w:themeColor="text1"/>
          <w:szCs w:val="20"/>
        </w:rPr>
        <w:t>Pruebas de comisionamiento para transformadores”</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del presente documento. Estas pruebas incluyen:</w:t>
      </w:r>
    </w:p>
    <w:p w:rsidRPr="00931418" w:rsidR="001C6090" w:rsidP="07EB2D84" w:rsidRDefault="001C6090" w14:paraId="00000576" w14:textId="77777777">
      <w:pPr>
        <w:pStyle w:val="Normal0"/>
        <w:pBdr>
          <w:top w:val="nil"/>
          <w:left w:val="nil"/>
          <w:bottom w:val="nil"/>
          <w:right w:val="nil"/>
          <w:between w:val="nil"/>
        </w:pBdr>
        <w:ind w:left="141" w:hanging="425"/>
        <w:jc w:val="both"/>
        <w:rPr>
          <w:rFonts w:ascii="Calibri" w:hAnsi="Calibri" w:eastAsia="Calibri" w:cs="Calibri"/>
          <w:color w:val="000000" w:themeColor="text1"/>
          <w:szCs w:val="20"/>
        </w:rPr>
      </w:pPr>
    </w:p>
    <w:p w:rsidRPr="00931418" w:rsidR="001C6090" w:rsidRDefault="00F43746" w14:paraId="00000577" w14:textId="77777777">
      <w:pPr>
        <w:pStyle w:val="Normal0"/>
        <w:numPr>
          <w:ilvl w:val="0"/>
          <w:numId w:val="2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Medición de resistencia de aislamiento y pruebas dieléctricas.</w:t>
      </w:r>
    </w:p>
    <w:p w:rsidRPr="00931418" w:rsidR="001C6090" w:rsidRDefault="00F43746" w14:paraId="00000578" w14:textId="77777777">
      <w:pPr>
        <w:pStyle w:val="Normal0"/>
        <w:numPr>
          <w:ilvl w:val="0"/>
          <w:numId w:val="2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Verificación de la relación de transformación y polaridad.</w:t>
      </w:r>
    </w:p>
    <w:p w:rsidRPr="00931418" w:rsidR="001C6090" w:rsidRDefault="00F43746" w14:paraId="00000579" w14:textId="77777777">
      <w:pPr>
        <w:pStyle w:val="Normal0"/>
        <w:numPr>
          <w:ilvl w:val="0"/>
          <w:numId w:val="2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Evaluación del cambiador de tomas y protecciones mecánicas.</w:t>
      </w:r>
    </w:p>
    <w:p w:rsidRPr="00931418" w:rsidR="001C6090" w:rsidRDefault="00F43746" w14:paraId="0000057A" w14:textId="77777777">
      <w:pPr>
        <w:pStyle w:val="Normal0"/>
        <w:numPr>
          <w:ilvl w:val="0"/>
          <w:numId w:val="22"/>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Medición de resistencia en devanados.</w:t>
      </w:r>
    </w:p>
    <w:p w:rsidRPr="00931418" w:rsidR="001C6090" w:rsidP="07EB2D84" w:rsidRDefault="001C6090" w14:paraId="0000057B" w14:textId="77777777">
      <w:pPr>
        <w:pStyle w:val="Normal0"/>
        <w:pBdr>
          <w:top w:val="nil"/>
          <w:left w:val="nil"/>
          <w:bottom w:val="nil"/>
          <w:right w:val="nil"/>
          <w:between w:val="nil"/>
        </w:pBdr>
        <w:ind w:left="141" w:hanging="425"/>
        <w:jc w:val="both"/>
        <w:rPr>
          <w:rFonts w:ascii="Calibri" w:hAnsi="Calibri" w:eastAsia="Calibri" w:cs="Calibri"/>
          <w:color w:val="000000" w:themeColor="text1"/>
          <w:szCs w:val="20"/>
        </w:rPr>
      </w:pPr>
    </w:p>
    <w:p w:rsidRPr="00931418" w:rsidR="001C6090" w:rsidP="00262556" w:rsidRDefault="00F43746" w14:paraId="0000057C" w14:textId="63E09295">
      <w:pPr>
        <w:pStyle w:val="Heading4"/>
        <w:numPr>
          <w:ilvl w:val="3"/>
          <w:numId w:val="74"/>
        </w:numPr>
        <w:rPr>
          <w:color w:val="000000" w:themeColor="text1"/>
        </w:rPr>
      </w:pPr>
      <w:bookmarkStart w:name="_heading=h.gpx5w646ebog" w:id="72"/>
      <w:bookmarkEnd w:id="72"/>
      <w:r w:rsidRPr="00931418">
        <w:rPr>
          <w:color w:val="000000" w:themeColor="text1"/>
        </w:rPr>
        <w:t xml:space="preserve">Pruebas para </w:t>
      </w:r>
      <w:proofErr w:type="spellStart"/>
      <w:r w:rsidRPr="00931418">
        <w:rPr>
          <w:color w:val="000000" w:themeColor="text1"/>
        </w:rPr>
        <w:t>Switchgear</w:t>
      </w:r>
      <w:proofErr w:type="spellEnd"/>
      <w:r w:rsidRPr="00931418">
        <w:rPr>
          <w:color w:val="000000" w:themeColor="text1"/>
        </w:rPr>
        <w:t xml:space="preserve"> de MT</w:t>
      </w:r>
    </w:p>
    <w:p w:rsidRPr="00931418" w:rsidR="001C6090" w:rsidRDefault="001C6090" w14:paraId="0000057D" w14:textId="77777777">
      <w:pPr>
        <w:pStyle w:val="Normal0"/>
        <w:ind w:left="720"/>
        <w:jc w:val="both"/>
        <w:rPr>
          <w:rFonts w:ascii="Calibri" w:hAnsi="Calibri" w:eastAsia="Calibri" w:cs="Calibri"/>
          <w:color w:val="000000" w:themeColor="text1"/>
          <w:szCs w:val="20"/>
        </w:rPr>
      </w:pPr>
    </w:p>
    <w:p w:rsidRPr="00931418" w:rsidR="001C6090" w:rsidP="07EB2D84" w:rsidRDefault="00F43746" w14:paraId="0000057E" w14:textId="03DF3D96">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Las pruebas específicas para </w:t>
      </w:r>
      <w:proofErr w:type="spellStart"/>
      <w:r w:rsidRPr="00931418">
        <w:rPr>
          <w:rFonts w:ascii="Calibri" w:hAnsi="Calibri" w:eastAsia="Calibri" w:cs="Calibri"/>
          <w:color w:val="000000" w:themeColor="text1"/>
          <w:szCs w:val="20"/>
        </w:rPr>
        <w:t>switchgear</w:t>
      </w:r>
      <w:proofErr w:type="spellEnd"/>
      <w:r w:rsidRPr="00931418">
        <w:rPr>
          <w:rFonts w:ascii="Calibri" w:hAnsi="Calibri" w:eastAsia="Calibri" w:cs="Calibri"/>
          <w:color w:val="000000" w:themeColor="text1"/>
          <w:szCs w:val="20"/>
        </w:rPr>
        <w:t xml:space="preserve"> de MT están documentadas en la </w:t>
      </w:r>
      <w:r w:rsidRPr="00931418" w:rsidR="00C15A5F">
        <w:rPr>
          <w:rFonts w:ascii="Calibri" w:hAnsi="Calibri" w:eastAsia="Calibri" w:cs="Calibri"/>
          <w:color w:val="000000" w:themeColor="text1"/>
          <w:szCs w:val="20"/>
        </w:rPr>
        <w:t>s</w:t>
      </w:r>
      <w:r w:rsidRPr="00931418">
        <w:rPr>
          <w:rFonts w:ascii="Calibri" w:hAnsi="Calibri" w:eastAsia="Calibri" w:cs="Calibri"/>
          <w:color w:val="000000" w:themeColor="text1"/>
          <w:szCs w:val="20"/>
        </w:rPr>
        <w:t xml:space="preserve">ección </w:t>
      </w:r>
      <w:r w:rsidRPr="00931418" w:rsidR="00C15A5F">
        <w:rPr>
          <w:rFonts w:ascii="Calibri" w:hAnsi="Calibri" w:eastAsia="Calibri" w:cs="Calibri"/>
          <w:i/>
          <w:iCs/>
          <w:color w:val="000000" w:themeColor="text1"/>
          <w:szCs w:val="20"/>
        </w:rPr>
        <w:t>“</w:t>
      </w:r>
      <w:r w:rsidRPr="00931418">
        <w:rPr>
          <w:rFonts w:ascii="Calibri" w:hAnsi="Calibri" w:eastAsia="Calibri" w:cs="Calibri"/>
          <w:i/>
          <w:iCs/>
          <w:color w:val="000000" w:themeColor="text1"/>
          <w:szCs w:val="20"/>
        </w:rPr>
        <w:t>12.</w:t>
      </w:r>
      <w:r w:rsidRPr="00931418" w:rsidR="00C15A5F">
        <w:rPr>
          <w:rFonts w:ascii="Calibri" w:hAnsi="Calibri" w:eastAsia="Calibri" w:cs="Calibri"/>
          <w:i/>
          <w:iCs/>
          <w:color w:val="000000" w:themeColor="text1"/>
          <w:szCs w:val="20"/>
        </w:rPr>
        <w:t xml:space="preserve">4. Pruebas para </w:t>
      </w:r>
      <w:proofErr w:type="spellStart"/>
      <w:r w:rsidRPr="00931418" w:rsidR="00C15A5F">
        <w:rPr>
          <w:rFonts w:ascii="Calibri" w:hAnsi="Calibri" w:eastAsia="Calibri" w:cs="Calibri"/>
          <w:i/>
          <w:iCs/>
          <w:color w:val="000000" w:themeColor="text1"/>
          <w:szCs w:val="20"/>
        </w:rPr>
        <w:t>Switchgear</w:t>
      </w:r>
      <w:proofErr w:type="spellEnd"/>
      <w:r w:rsidRPr="00931418" w:rsidR="00C15A5F">
        <w:rPr>
          <w:rFonts w:ascii="Calibri" w:hAnsi="Calibri" w:eastAsia="Calibri" w:cs="Calibri"/>
          <w:i/>
          <w:iCs/>
          <w:color w:val="000000" w:themeColor="text1"/>
          <w:szCs w:val="20"/>
        </w:rPr>
        <w:t xml:space="preserve"> de Media Tensión (MT)”</w:t>
      </w:r>
      <w:r w:rsidRPr="00931418">
        <w:rPr>
          <w:rFonts w:ascii="Calibri" w:hAnsi="Calibri" w:eastAsia="Calibri" w:cs="Calibri"/>
          <w:color w:val="000000" w:themeColor="text1"/>
          <w:szCs w:val="20"/>
        </w:rPr>
        <w:t xml:space="preserve"> del presente documento. Las mencionadas pruebas contienen:</w:t>
      </w:r>
    </w:p>
    <w:p w:rsidRPr="00931418" w:rsidR="001C6090" w:rsidP="07EB2D84" w:rsidRDefault="001C6090" w14:paraId="0000057F" w14:textId="77777777">
      <w:pPr>
        <w:pStyle w:val="Normal0"/>
        <w:pBdr>
          <w:top w:val="nil"/>
          <w:left w:val="nil"/>
          <w:bottom w:val="nil"/>
          <w:right w:val="nil"/>
          <w:between w:val="nil"/>
        </w:pBdr>
        <w:ind w:left="-283"/>
        <w:jc w:val="both"/>
        <w:rPr>
          <w:rFonts w:ascii="Calibri" w:hAnsi="Calibri" w:eastAsia="Calibri" w:cs="Calibri"/>
          <w:color w:val="000000" w:themeColor="text1"/>
          <w:szCs w:val="20"/>
        </w:rPr>
      </w:pPr>
    </w:p>
    <w:p w:rsidRPr="00931418" w:rsidR="001C6090" w:rsidRDefault="00F43746" w14:paraId="00000580" w14:textId="77777777">
      <w:pPr>
        <w:pStyle w:val="Normal0"/>
        <w:numPr>
          <w:ilvl w:val="0"/>
          <w:numId w:val="2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Medición de resistencia de aislamiento en celdas y barrajes.</w:t>
      </w:r>
    </w:p>
    <w:p w:rsidRPr="00931418" w:rsidR="001C6090" w:rsidRDefault="00F43746" w14:paraId="00000581" w14:textId="77777777">
      <w:pPr>
        <w:pStyle w:val="Normal0"/>
        <w:numPr>
          <w:ilvl w:val="0"/>
          <w:numId w:val="2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Inspección de contactos y medición de resistencia de unión.</w:t>
      </w:r>
    </w:p>
    <w:p w:rsidRPr="00931418" w:rsidR="001C6090" w:rsidRDefault="00F43746" w14:paraId="00000582" w14:textId="77777777">
      <w:pPr>
        <w:pStyle w:val="Normal0"/>
        <w:numPr>
          <w:ilvl w:val="0"/>
          <w:numId w:val="2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Pruebas funcionales en interruptores y transformadores de corriente y tensión.</w:t>
      </w:r>
    </w:p>
    <w:p w:rsidRPr="00931418" w:rsidR="001C6090" w:rsidRDefault="00F43746" w14:paraId="00000583" w14:textId="77777777">
      <w:pPr>
        <w:pStyle w:val="Normal0"/>
        <w:numPr>
          <w:ilvl w:val="0"/>
          <w:numId w:val="24"/>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Ensayos de inyección primaria y secundaria en relés de protección.</w:t>
      </w:r>
    </w:p>
    <w:p w:rsidRPr="00931418" w:rsidR="001C6090" w:rsidP="07EB2D84" w:rsidRDefault="001C6090" w14:paraId="00000584" w14:textId="77777777">
      <w:pPr>
        <w:pStyle w:val="Normal0"/>
        <w:pBdr>
          <w:top w:val="nil"/>
          <w:left w:val="nil"/>
          <w:bottom w:val="nil"/>
          <w:right w:val="nil"/>
          <w:between w:val="nil"/>
        </w:pBdr>
        <w:ind w:left="141" w:hanging="425"/>
        <w:jc w:val="both"/>
        <w:rPr>
          <w:rFonts w:ascii="Calibri" w:hAnsi="Calibri" w:eastAsia="Calibri" w:cs="Calibri"/>
          <w:color w:val="000000" w:themeColor="text1"/>
          <w:szCs w:val="20"/>
        </w:rPr>
      </w:pPr>
    </w:p>
    <w:p w:rsidRPr="00931418" w:rsidR="001C6090" w:rsidP="00262556" w:rsidRDefault="00F43746" w14:paraId="00000585" w14:textId="712638EF">
      <w:pPr>
        <w:pStyle w:val="Heading4"/>
        <w:numPr>
          <w:ilvl w:val="3"/>
          <w:numId w:val="74"/>
        </w:numPr>
        <w:rPr>
          <w:color w:val="000000" w:themeColor="text1"/>
        </w:rPr>
      </w:pPr>
      <w:bookmarkStart w:name="_heading=h.3dxhvs4akgpv" w:id="73"/>
      <w:bookmarkEnd w:id="73"/>
      <w:r w:rsidRPr="00931418">
        <w:rPr>
          <w:color w:val="000000" w:themeColor="text1"/>
        </w:rPr>
        <w:t>Pruebas para inversores</w:t>
      </w:r>
    </w:p>
    <w:p w:rsidRPr="00931418" w:rsidR="001C6090" w:rsidP="07EB2D84" w:rsidRDefault="001C6090" w14:paraId="00000586" w14:textId="77777777">
      <w:pPr>
        <w:pStyle w:val="Normal0"/>
        <w:pBdr>
          <w:top w:val="nil"/>
          <w:left w:val="nil"/>
          <w:bottom w:val="nil"/>
          <w:right w:val="nil"/>
          <w:between w:val="nil"/>
        </w:pBdr>
        <w:ind w:left="141" w:hanging="425"/>
        <w:jc w:val="both"/>
        <w:rPr>
          <w:rFonts w:ascii="Calibri" w:hAnsi="Calibri" w:eastAsia="Calibri" w:cs="Calibri"/>
          <w:b/>
          <w:bCs/>
          <w:i/>
          <w:iCs/>
          <w:color w:val="000000" w:themeColor="text1"/>
          <w:szCs w:val="20"/>
        </w:rPr>
      </w:pPr>
    </w:p>
    <w:p w:rsidRPr="00931418" w:rsidR="001C6090" w:rsidRDefault="00F43746" w14:paraId="00000587" w14:textId="264A4C08">
      <w:pPr>
        <w:pStyle w:val="Normal0"/>
        <w:pBdr>
          <w:top w:val="nil"/>
          <w:left w:val="nil"/>
          <w:bottom w:val="nil"/>
          <w:right w:val="nil"/>
          <w:between w:val="nil"/>
        </w:pBdr>
        <w:spacing w:line="259" w:lineRule="auto"/>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Las pruebas requeridas para inversores se encuentran en la Sección</w:t>
      </w:r>
      <w:r w:rsidRPr="00931418">
        <w:rPr>
          <w:rFonts w:ascii="Calibri" w:hAnsi="Calibri" w:eastAsia="Calibri" w:cs="Calibri"/>
          <w:i/>
          <w:iCs/>
          <w:color w:val="000000" w:themeColor="text1"/>
          <w:szCs w:val="20"/>
        </w:rPr>
        <w:t xml:space="preserve"> </w:t>
      </w:r>
      <w:r w:rsidRPr="00931418" w:rsidR="00795EA3">
        <w:rPr>
          <w:rFonts w:ascii="Calibri" w:hAnsi="Calibri" w:eastAsia="Calibri" w:cs="Calibri"/>
          <w:i/>
          <w:iCs/>
          <w:color w:val="000000" w:themeColor="text1"/>
          <w:szCs w:val="20"/>
        </w:rPr>
        <w:t>“</w:t>
      </w:r>
      <w:r w:rsidRPr="00931418">
        <w:rPr>
          <w:rFonts w:ascii="Calibri" w:hAnsi="Calibri" w:eastAsia="Calibri" w:cs="Calibri"/>
          <w:i/>
          <w:iCs/>
          <w:color w:val="000000" w:themeColor="text1"/>
          <w:szCs w:val="20"/>
        </w:rPr>
        <w:t>12.1.7</w:t>
      </w:r>
      <w:r w:rsidRPr="00931418" w:rsidR="00C15A5F">
        <w:rPr>
          <w:rFonts w:ascii="Calibri" w:hAnsi="Calibri" w:eastAsia="Calibri" w:cs="Calibri"/>
          <w:i/>
          <w:iCs/>
          <w:color w:val="000000" w:themeColor="text1"/>
          <w:szCs w:val="20"/>
        </w:rPr>
        <w:t>.</w:t>
      </w:r>
      <w:r w:rsidRPr="00931418" w:rsidR="00795EA3">
        <w:rPr>
          <w:rFonts w:ascii="Calibri" w:hAnsi="Calibri" w:eastAsia="Calibri" w:cs="Calibri"/>
          <w:i/>
          <w:iCs/>
          <w:color w:val="000000" w:themeColor="text1"/>
          <w:szCs w:val="20"/>
        </w:rPr>
        <w:t xml:space="preserve"> Prueba de inversores</w:t>
      </w:r>
      <w:r w:rsidRPr="00931418" w:rsidR="00795EA3">
        <w:rPr>
          <w:rFonts w:ascii="Calibri" w:hAnsi="Calibri" w:eastAsia="Calibri" w:cs="Calibri"/>
          <w:color w:val="000000" w:themeColor="text1"/>
          <w:szCs w:val="20"/>
        </w:rPr>
        <w:t xml:space="preserve">” </w:t>
      </w:r>
      <w:r w:rsidRPr="00931418">
        <w:rPr>
          <w:rFonts w:ascii="Calibri" w:hAnsi="Calibri" w:eastAsia="Calibri" w:cs="Calibri"/>
          <w:color w:val="000000" w:themeColor="text1"/>
          <w:szCs w:val="20"/>
        </w:rPr>
        <w:t>del presente documento. Dichas pruebas incluyen:</w:t>
      </w:r>
    </w:p>
    <w:p w:rsidRPr="00931418" w:rsidR="001C6090" w:rsidP="07EB2D84" w:rsidRDefault="001C6090" w14:paraId="00000588" w14:textId="77777777">
      <w:pPr>
        <w:pStyle w:val="Normal0"/>
        <w:pBdr>
          <w:top w:val="nil"/>
          <w:left w:val="nil"/>
          <w:bottom w:val="nil"/>
          <w:right w:val="nil"/>
          <w:between w:val="nil"/>
        </w:pBdr>
        <w:ind w:left="141" w:hanging="425"/>
        <w:jc w:val="both"/>
        <w:rPr>
          <w:rFonts w:ascii="Calibri" w:hAnsi="Calibri" w:eastAsia="Calibri" w:cs="Calibri"/>
          <w:color w:val="000000" w:themeColor="text1"/>
          <w:szCs w:val="20"/>
        </w:rPr>
      </w:pPr>
    </w:p>
    <w:p w:rsidRPr="00931418" w:rsidR="001C6090" w:rsidRDefault="00F43746" w14:paraId="00000589" w14:textId="77777777">
      <w:pPr>
        <w:pStyle w:val="Normal0"/>
        <w:numPr>
          <w:ilvl w:val="0"/>
          <w:numId w:val="25"/>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Verificación del arranque y conversión de corriente continua (DC) a corriente alterna (AC).</w:t>
      </w:r>
    </w:p>
    <w:p w:rsidRPr="00931418" w:rsidR="001C6090" w:rsidRDefault="00F43746" w14:paraId="0000058A" w14:textId="77777777">
      <w:pPr>
        <w:pStyle w:val="Normal0"/>
        <w:numPr>
          <w:ilvl w:val="0"/>
          <w:numId w:val="25"/>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Evaluación de la eficiencia energética del inversor.</w:t>
      </w:r>
    </w:p>
    <w:p w:rsidRPr="00931418" w:rsidR="001C6090" w:rsidRDefault="00F43746" w14:paraId="0000058B" w14:textId="77777777">
      <w:pPr>
        <w:pStyle w:val="Normal0"/>
        <w:numPr>
          <w:ilvl w:val="0"/>
          <w:numId w:val="25"/>
        </w:numPr>
        <w:pBdr>
          <w:top w:val="nil"/>
          <w:left w:val="nil"/>
          <w:bottom w:val="nil"/>
          <w:right w:val="nil"/>
          <w:between w:val="nil"/>
        </w:pBd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Actualización y validación de firmware.</w:t>
      </w:r>
    </w:p>
    <w:p w:rsidRPr="00931418" w:rsidR="001C6090" w:rsidP="07EB2D84" w:rsidRDefault="001C6090" w14:paraId="0000058C" w14:textId="77777777">
      <w:pPr>
        <w:pStyle w:val="Normal0"/>
        <w:pBdr>
          <w:top w:val="nil"/>
          <w:left w:val="nil"/>
          <w:bottom w:val="nil"/>
          <w:right w:val="nil"/>
          <w:between w:val="nil"/>
        </w:pBdr>
        <w:jc w:val="both"/>
        <w:rPr>
          <w:rFonts w:ascii="Calibri" w:hAnsi="Calibri" w:eastAsia="Calibri" w:cs="Calibri"/>
          <w:color w:val="000000" w:themeColor="text1"/>
          <w:szCs w:val="20"/>
        </w:rPr>
      </w:pPr>
      <w:bookmarkStart w:name="_heading=h.jhsyoyzmi1" w:id="74"/>
      <w:bookmarkEnd w:id="74"/>
    </w:p>
    <w:p w:rsidRPr="00931418" w:rsidR="001C6090" w:rsidP="07EB2D84" w:rsidRDefault="00F43746" w14:paraId="0000058D" w14:textId="77777777">
      <w:pPr>
        <w:pStyle w:val="Normal0"/>
        <w:pBdr>
          <w:top w:val="nil"/>
          <w:left w:val="nil"/>
          <w:bottom w:val="nil"/>
          <w:right w:val="nil"/>
          <w:between w:val="nil"/>
        </w:pBdr>
        <w:ind w:hanging="359"/>
        <w:jc w:val="both"/>
        <w:rPr>
          <w:rFonts w:ascii="Calibri" w:hAnsi="Calibri" w:eastAsia="Calibri" w:cs="Calibri"/>
          <w:i/>
          <w:iCs/>
          <w:color w:val="000000" w:themeColor="text1"/>
          <w:szCs w:val="20"/>
        </w:rPr>
      </w:pPr>
      <w:bookmarkStart w:name="_heading=h.5zvl8o9s6see" w:id="75"/>
      <w:bookmarkEnd w:id="75"/>
      <w:r w:rsidRPr="00931418">
        <w:rPr>
          <w:rFonts w:ascii="Calibri" w:hAnsi="Calibri" w:eastAsia="Calibri" w:cs="Calibri"/>
          <w:i/>
          <w:iCs/>
          <w:color w:val="000000" w:themeColor="text1"/>
          <w:szCs w:val="20"/>
        </w:rPr>
        <w:t>13.9.2.5. Criterios de aceptación</w:t>
      </w:r>
    </w:p>
    <w:p w:rsidRPr="00931418" w:rsidR="001C6090" w:rsidP="07EB2D84" w:rsidRDefault="001C6090" w14:paraId="0000058E" w14:textId="77777777">
      <w:pPr>
        <w:pStyle w:val="Normal0"/>
        <w:pBdr>
          <w:top w:val="nil"/>
          <w:left w:val="nil"/>
          <w:bottom w:val="nil"/>
          <w:right w:val="nil"/>
          <w:between w:val="nil"/>
        </w:pBdr>
        <w:ind w:left="141" w:hanging="425"/>
        <w:jc w:val="both"/>
        <w:rPr>
          <w:rFonts w:ascii="Calibri" w:hAnsi="Calibri" w:eastAsia="Calibri" w:cs="Calibri"/>
          <w:b/>
          <w:bCs/>
          <w:i/>
          <w:iCs/>
          <w:color w:val="000000" w:themeColor="text1"/>
          <w:szCs w:val="20"/>
        </w:rPr>
      </w:pPr>
    </w:p>
    <w:p w:rsidRPr="00931418" w:rsidR="001C6090" w:rsidP="52BF8657" w:rsidRDefault="00F43746" w14:paraId="0000058F" w14:textId="7B8F39BA">
      <w:pPr>
        <w:pStyle w:val="Normal0"/>
        <w:pBdr>
          <w:top w:val="nil"/>
          <w:left w:val="nil"/>
          <w:bottom w:val="nil"/>
          <w:right w:val="nil"/>
          <w:between w:val="nil"/>
        </w:pBdr>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Los resultados obtenidos en cada prueba deberán cumplir con los parámetros establecidos en las </w:t>
      </w:r>
      <w:r w:rsidRPr="00931418">
        <w:rPr>
          <w:rFonts w:ascii="Calibri" w:hAnsi="Calibri" w:eastAsia="Calibri" w:cs="Calibri"/>
          <w:i/>
          <w:iCs/>
          <w:color w:val="000000" w:themeColor="text1"/>
          <w:szCs w:val="20"/>
        </w:rPr>
        <w:t>normativas IEC 61730, IEC 62116, RETIE y NTC 2050</w:t>
      </w:r>
      <w:r w:rsidRPr="00931418">
        <w:rPr>
          <w:rFonts w:ascii="Calibri" w:hAnsi="Calibri" w:eastAsia="Calibri" w:cs="Calibri"/>
          <w:color w:val="000000" w:themeColor="text1"/>
          <w:szCs w:val="20"/>
        </w:rPr>
        <w:t xml:space="preserve">. En caso de que se detecten desviaciones,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deberá implementar medidas correctivas antes de la puesta en operación del sistema.</w:t>
      </w:r>
    </w:p>
    <w:p w:rsidRPr="00931418" w:rsidR="001C6090" w:rsidP="07EB2D84" w:rsidRDefault="001C6090" w14:paraId="00000590" w14:textId="77777777">
      <w:pPr>
        <w:pStyle w:val="Normal0"/>
        <w:pBdr>
          <w:top w:val="nil"/>
          <w:left w:val="nil"/>
          <w:bottom w:val="nil"/>
          <w:right w:val="nil"/>
          <w:between w:val="nil"/>
        </w:pBdr>
        <w:spacing w:line="259" w:lineRule="auto"/>
        <w:ind w:left="77" w:hanging="360"/>
        <w:jc w:val="both"/>
        <w:rPr>
          <w:rFonts w:ascii="Calibri" w:hAnsi="Calibri" w:eastAsia="Calibri" w:cs="Calibri"/>
          <w:b/>
          <w:bCs/>
          <w:color w:val="000000" w:themeColor="text1"/>
          <w:szCs w:val="20"/>
        </w:rPr>
      </w:pPr>
    </w:p>
    <w:p w:rsidRPr="00931418" w:rsidR="001C6090" w:rsidP="00262556" w:rsidRDefault="00F43746" w14:paraId="00000591" w14:textId="77777777">
      <w:pPr>
        <w:pStyle w:val="Heading1"/>
        <w:numPr>
          <w:ilvl w:val="0"/>
          <w:numId w:val="74"/>
        </w:numPr>
        <w:rPr>
          <w:color w:val="000000" w:themeColor="text1"/>
        </w:rPr>
      </w:pPr>
      <w:r w:rsidRPr="00931418">
        <w:rPr>
          <w:color w:val="000000" w:themeColor="text1"/>
        </w:rPr>
        <w:t>RECONOCIMIENTO DE ÍTEMS NO PREVISTOS U OBRAS COMPLEMENTARIAS</w:t>
      </w:r>
    </w:p>
    <w:p w:rsidRPr="00931418" w:rsidR="001C6090" w:rsidRDefault="00F43746" w14:paraId="00000592" w14:textId="705CC84B">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Durante la ejecución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si se identifica la necesidad de incorporar ítems no contemplados en los formularios de cantidades y precios, o de llevar a cabo obras complementarias, se deberá proceder conforme a los lineamientos establecidos en este documento, en cumplimiento estricto de la normativa aplicable y del </w:t>
      </w:r>
      <w:r w:rsidRPr="00931418">
        <w:rPr>
          <w:rFonts w:ascii="Calibri" w:hAnsi="Calibri" w:eastAsia="Calibri" w:cs="Calibri"/>
          <w:i/>
          <w:color w:val="000000" w:themeColor="text1"/>
          <w:szCs w:val="20"/>
        </w:rPr>
        <w:t>Manual de contratación del FENOGE</w:t>
      </w:r>
      <w:r w:rsidRPr="00931418">
        <w:rPr>
          <w:rFonts w:ascii="Calibri" w:hAnsi="Calibri" w:eastAsia="Calibri" w:cs="Calibri"/>
          <w:color w:val="000000" w:themeColor="text1"/>
          <w:szCs w:val="20"/>
        </w:rPr>
        <w:t>. Todas las solicitudes deberán ajustarse a las especificaciones técnicas mínimas establecidas.</w:t>
      </w:r>
    </w:p>
    <w:p w:rsidRPr="00931418" w:rsidR="001C6090" w:rsidP="00262556" w:rsidRDefault="00F43746" w14:paraId="00000593" w14:textId="57E16713">
      <w:pPr>
        <w:pStyle w:val="Heading2"/>
        <w:numPr>
          <w:ilvl w:val="1"/>
          <w:numId w:val="74"/>
        </w:numPr>
        <w:rPr>
          <w:color w:val="000000" w:themeColor="text1"/>
        </w:rPr>
      </w:pPr>
      <w:bookmarkStart w:name="_heading=h.as83texroa7z" w:id="76"/>
      <w:bookmarkEnd w:id="76"/>
      <w:r w:rsidRPr="00931418">
        <w:rPr>
          <w:color w:val="000000" w:themeColor="text1"/>
        </w:rPr>
        <w:t>Procedimiento para la solicitud y aprobación</w:t>
      </w:r>
    </w:p>
    <w:p w:rsidRPr="00931418" w:rsidR="001C6090" w:rsidP="52BF8657" w:rsidRDefault="00F43746" w14:paraId="00000594" w14:textId="4289A54B">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 </w:t>
      </w:r>
      <w:r w:rsidRPr="00931418">
        <w:rPr>
          <w:rFonts w:ascii="Calibri" w:hAnsi="Calibri" w:eastAsia="Calibri" w:cs="Calibri"/>
          <w:i/>
          <w:iCs/>
          <w:color w:val="000000" w:themeColor="text1"/>
          <w:szCs w:val="20"/>
        </w:rPr>
        <w:t xml:space="preserve">Solicitud del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w:t>
      </w:r>
      <w:r w:rsidRPr="00931418">
        <w:rPr>
          <w:rFonts w:ascii="Calibri" w:hAnsi="Calibri" w:eastAsia="Calibri" w:cs="Calibri"/>
          <w:color w:val="000000" w:themeColor="text1"/>
          <w:szCs w:val="20"/>
        </w:rPr>
        <w:t xml:space="preserve"> 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 xml:space="preserve">deberá presentar a la </w:t>
      </w:r>
      <w:r w:rsidRPr="00931418">
        <w:rPr>
          <w:rFonts w:ascii="Calibri" w:hAnsi="Calibri" w:eastAsia="Calibri" w:cs="Calibri"/>
          <w:i/>
          <w:iCs/>
          <w:color w:val="000000" w:themeColor="text1"/>
          <w:szCs w:val="20"/>
        </w:rPr>
        <w:t>Interventoría y/o Supervisión</w:t>
      </w:r>
      <w:r w:rsidRPr="00931418">
        <w:rPr>
          <w:rFonts w:ascii="Calibri" w:hAnsi="Calibri" w:eastAsia="Calibri" w:cs="Calibri"/>
          <w:color w:val="000000" w:themeColor="text1"/>
          <w:szCs w:val="20"/>
        </w:rPr>
        <w:t xml:space="preserve"> una solicitud formal justificando la necesidad de ejecutar ítems no previstos u obras complementarias. Dicha solicitud deberá estar respaldada por un informe detallado que permita a </w:t>
      </w:r>
      <w:r w:rsidRPr="00931418">
        <w:rPr>
          <w:rFonts w:ascii="Calibri" w:hAnsi="Calibri" w:eastAsia="Calibri" w:cs="Calibri"/>
          <w:i/>
          <w:iCs/>
          <w:color w:val="000000" w:themeColor="text1"/>
          <w:szCs w:val="20"/>
        </w:rPr>
        <w:t xml:space="preserve">FENOGE </w:t>
      </w:r>
      <w:r w:rsidRPr="00931418">
        <w:rPr>
          <w:rFonts w:ascii="Calibri" w:hAnsi="Calibri" w:eastAsia="Calibri" w:cs="Calibri"/>
          <w:color w:val="000000" w:themeColor="text1"/>
          <w:szCs w:val="20"/>
        </w:rPr>
        <w:t>evaluar su procedencia y viabilidad. En el caso de obras complementarias, estas deberán desagregarse en ítems específicos para facilitar su identificación y análisis. El informe deberá incluir:</w:t>
      </w:r>
    </w:p>
    <w:p w:rsidRPr="00931418" w:rsidR="001C6090" w:rsidRDefault="00F43746" w14:paraId="00000595" w14:textId="77777777">
      <w:pPr>
        <w:pStyle w:val="Normal0"/>
        <w:numPr>
          <w:ilvl w:val="0"/>
          <w:numId w:val="6"/>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Descripción técnica detallada de los ítems o actividades propuestas.</w:t>
      </w:r>
    </w:p>
    <w:p w:rsidRPr="00931418" w:rsidR="001C6090" w:rsidRDefault="00F43746" w14:paraId="00000596" w14:textId="77777777">
      <w:pPr>
        <w:pStyle w:val="Normal0"/>
        <w:numPr>
          <w:ilvl w:val="0"/>
          <w:numId w:val="6"/>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Justificación técnica y operativa que sustente la necesidad de los ítems adicionales.</w:t>
      </w:r>
    </w:p>
    <w:p w:rsidRPr="00931418" w:rsidR="001C6090" w:rsidRDefault="00F43746" w14:paraId="00000597" w14:textId="77777777">
      <w:pPr>
        <w:pStyle w:val="Normal0"/>
        <w:numPr>
          <w:ilvl w:val="0"/>
          <w:numId w:val="6"/>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Impacto en la funcionalidad, eficiencia y operación del sistema fotovoltaico.</w:t>
      </w:r>
    </w:p>
    <w:p w:rsidRPr="00931418" w:rsidR="001C6090" w:rsidRDefault="00F43746" w14:paraId="00000598" w14:textId="77777777">
      <w:pPr>
        <w:pStyle w:val="Normal0"/>
        <w:numPr>
          <w:ilvl w:val="0"/>
          <w:numId w:val="6"/>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Relación de cantidades de obra, costos estimados y método de pago.</w:t>
      </w:r>
    </w:p>
    <w:p w:rsidRPr="00931418" w:rsidR="001C6090" w:rsidRDefault="00F43746" w14:paraId="00000599" w14:textId="77777777">
      <w:pPr>
        <w:pStyle w:val="Normal0"/>
        <w:numPr>
          <w:ilvl w:val="0"/>
          <w:numId w:val="6"/>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Identificación de actividades específicas en caso de obras complementarias, desglosadas en ítems.</w:t>
      </w:r>
    </w:p>
    <w:p w:rsidRPr="00931418" w:rsidR="001C6090" w:rsidRDefault="00F43746" w14:paraId="0000059A" w14:textId="77777777">
      <w:pPr>
        <w:pStyle w:val="Normal0"/>
        <w:numPr>
          <w:ilvl w:val="0"/>
          <w:numId w:val="6"/>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Correlación con las condiciones contractuales establecidas.</w:t>
      </w:r>
    </w:p>
    <w:p w:rsidRPr="00931418" w:rsidR="001C6090" w:rsidRDefault="00F43746" w14:paraId="0000059B" w14:textId="77777777">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b) </w:t>
      </w:r>
      <w:r w:rsidRPr="00931418">
        <w:rPr>
          <w:rFonts w:ascii="Calibri" w:hAnsi="Calibri" w:eastAsia="Calibri" w:cs="Calibri"/>
          <w:i/>
          <w:iCs/>
          <w:color w:val="000000" w:themeColor="text1"/>
          <w:szCs w:val="20"/>
        </w:rPr>
        <w:t>Análisis por parte de la</w:t>
      </w:r>
      <w:r w:rsidRPr="00931418">
        <w:rPr>
          <w:rFonts w:ascii="Calibri" w:hAnsi="Calibri" w:eastAsia="Calibri" w:cs="Calibri"/>
          <w:b/>
          <w:bCs/>
          <w:color w:val="000000" w:themeColor="text1"/>
          <w:szCs w:val="20"/>
        </w:rPr>
        <w:t xml:space="preserve"> </w:t>
      </w:r>
      <w:r w:rsidRPr="00931418">
        <w:rPr>
          <w:rFonts w:ascii="Calibri" w:hAnsi="Calibri" w:eastAsia="Calibri" w:cs="Calibri"/>
          <w:i/>
          <w:iCs/>
          <w:color w:val="000000" w:themeColor="text1"/>
          <w:szCs w:val="20"/>
        </w:rPr>
        <w:t>Interventoría y/o Supervisión</w:t>
      </w:r>
      <w:r w:rsidRPr="00931418">
        <w:rPr>
          <w:rFonts w:ascii="Calibri" w:hAnsi="Calibri" w:eastAsia="Calibri" w:cs="Calibri"/>
          <w:color w:val="000000" w:themeColor="text1"/>
          <w:szCs w:val="20"/>
        </w:rPr>
        <w:t xml:space="preserve">: una vez recibida la solicitud, la </w:t>
      </w:r>
      <w:r w:rsidRPr="00931418">
        <w:rPr>
          <w:rFonts w:ascii="Calibri" w:hAnsi="Calibri" w:eastAsia="Calibri" w:cs="Calibri"/>
          <w:i/>
          <w:iCs/>
          <w:color w:val="000000" w:themeColor="text1"/>
          <w:szCs w:val="20"/>
        </w:rPr>
        <w:t xml:space="preserve">Interventoría y/o Supervisión </w:t>
      </w:r>
      <w:r w:rsidRPr="00931418">
        <w:rPr>
          <w:rFonts w:ascii="Calibri" w:hAnsi="Calibri" w:eastAsia="Calibri" w:cs="Calibri"/>
          <w:color w:val="000000" w:themeColor="text1"/>
          <w:szCs w:val="20"/>
        </w:rPr>
        <w:t>deberá:</w:t>
      </w:r>
    </w:p>
    <w:p w:rsidRPr="00931418" w:rsidR="001C6090" w:rsidRDefault="00F43746" w14:paraId="0000059C" w14:textId="77777777">
      <w:pPr>
        <w:pStyle w:val="Normal0"/>
        <w:numPr>
          <w:ilvl w:val="0"/>
          <w:numId w:val="8"/>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Evaluar la pertinencia de la solicitud en términos técnicos, financieros y contractuales.</w:t>
      </w:r>
    </w:p>
    <w:p w:rsidRPr="00931418" w:rsidR="001C6090" w:rsidRDefault="00F43746" w14:paraId="0000059D" w14:textId="7A98543F">
      <w:pPr>
        <w:pStyle w:val="Normal0"/>
        <w:numPr>
          <w:ilvl w:val="0"/>
          <w:numId w:val="8"/>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Analizar el impacto de los ítems u obras complementarias en la ejecución global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w:t>
      </w:r>
    </w:p>
    <w:p w:rsidRPr="00931418" w:rsidR="001C6090" w:rsidRDefault="00F43746" w14:paraId="0000059E" w14:textId="77777777">
      <w:pPr>
        <w:pStyle w:val="Normal0"/>
        <w:numPr>
          <w:ilvl w:val="0"/>
          <w:numId w:val="8"/>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Verificar que las especificaciones técnicas propuestas cumplan con los estándares de calidad y normatividad vigente.</w:t>
      </w:r>
    </w:p>
    <w:p w:rsidRPr="00931418" w:rsidR="001C6090" w:rsidRDefault="00F43746" w14:paraId="0000059F" w14:textId="77777777">
      <w:pPr>
        <w:pStyle w:val="Normal0"/>
        <w:numPr>
          <w:ilvl w:val="0"/>
          <w:numId w:val="8"/>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Emitir un informe técnico sustentado dirigido a </w:t>
      </w:r>
      <w:r w:rsidRPr="00931418">
        <w:rPr>
          <w:rFonts w:ascii="Calibri" w:hAnsi="Calibri" w:eastAsia="Calibri" w:cs="Calibri"/>
          <w:i/>
          <w:color w:val="000000" w:themeColor="text1"/>
          <w:szCs w:val="20"/>
        </w:rPr>
        <w:t>FENOGE</w:t>
      </w:r>
      <w:r w:rsidRPr="00931418">
        <w:rPr>
          <w:rFonts w:ascii="Calibri" w:hAnsi="Calibri" w:eastAsia="Calibri" w:cs="Calibri"/>
          <w:color w:val="000000" w:themeColor="text1"/>
          <w:szCs w:val="20"/>
        </w:rPr>
        <w:t>, justificando la viabilidad de la ejecución y presentando un análisis de especificaciones de medición y pago.</w:t>
      </w:r>
    </w:p>
    <w:p w:rsidRPr="00931418" w:rsidR="001C6090" w:rsidRDefault="00F43746" w14:paraId="000005A0" w14:textId="77777777">
      <w:pPr>
        <w:pStyle w:val="Normal0"/>
        <w:spacing w:before="240" w:after="240"/>
        <w:ind w:left="-283"/>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c) Cotización y selección del proveedor:</w:t>
      </w:r>
    </w:p>
    <w:p w:rsidRPr="00931418" w:rsidR="001C6090" w:rsidP="52BF8657" w:rsidRDefault="00F43746" w14:paraId="000005A1" w14:textId="7D017277">
      <w:pPr>
        <w:pStyle w:val="Normal0"/>
        <w:numPr>
          <w:ilvl w:val="0"/>
          <w:numId w:val="5"/>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w:t>
      </w:r>
      <w:r w:rsidR="00570CF5">
        <w:rPr>
          <w:rFonts w:ascii="Calibri" w:hAnsi="Calibri" w:eastAsia="Calibri" w:cs="Calibri"/>
          <w:color w:val="000000" w:themeColor="text1"/>
          <w:szCs w:val="20"/>
        </w:rPr>
        <w:t>CONTRATISTA</w:t>
      </w:r>
      <w:r w:rsidRPr="00931418">
        <w:rPr>
          <w:rFonts w:ascii="Calibri" w:hAnsi="Calibri" w:eastAsia="Calibri" w:cs="Calibri"/>
          <w:i/>
          <w:iCs/>
          <w:color w:val="000000" w:themeColor="text1"/>
          <w:szCs w:val="20"/>
        </w:rPr>
        <w:t xml:space="preserve"> </w:t>
      </w:r>
      <w:r w:rsidRPr="00931418">
        <w:rPr>
          <w:rFonts w:ascii="Calibri" w:hAnsi="Calibri" w:eastAsia="Calibri" w:cs="Calibri"/>
          <w:color w:val="000000" w:themeColor="text1"/>
          <w:szCs w:val="20"/>
        </w:rPr>
        <w:t xml:space="preserve">deberá presentar al menos </w:t>
      </w:r>
      <w:r w:rsidRPr="00931418">
        <w:rPr>
          <w:rFonts w:ascii="Calibri" w:hAnsi="Calibri" w:eastAsia="Calibri" w:cs="Calibri"/>
          <w:i/>
          <w:iCs/>
          <w:color w:val="000000" w:themeColor="text1"/>
          <w:szCs w:val="20"/>
        </w:rPr>
        <w:t>tres cotizaciones</w:t>
      </w:r>
      <w:r w:rsidRPr="00931418">
        <w:rPr>
          <w:rFonts w:ascii="Calibri" w:hAnsi="Calibri" w:eastAsia="Calibri" w:cs="Calibri"/>
          <w:color w:val="000000" w:themeColor="text1"/>
          <w:szCs w:val="20"/>
        </w:rPr>
        <w:t xml:space="preserve"> de proveedores con experiencia y certificación en el suministro de los ítems requeridos.</w:t>
      </w:r>
    </w:p>
    <w:p w:rsidRPr="00931418" w:rsidR="001C6090" w:rsidRDefault="00F43746" w14:paraId="000005A2" w14:textId="77777777">
      <w:pPr>
        <w:pStyle w:val="Normal0"/>
        <w:numPr>
          <w:ilvl w:val="0"/>
          <w:numId w:val="5"/>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w:t>
      </w:r>
      <w:r w:rsidRPr="00931418">
        <w:rPr>
          <w:rFonts w:ascii="Calibri" w:hAnsi="Calibri" w:eastAsia="Calibri" w:cs="Calibri"/>
          <w:i/>
          <w:color w:val="000000" w:themeColor="text1"/>
          <w:szCs w:val="20"/>
        </w:rPr>
        <w:t>Interventoría y/o Supervisión</w:t>
      </w:r>
      <w:r w:rsidRPr="00931418">
        <w:rPr>
          <w:rFonts w:ascii="Calibri" w:hAnsi="Calibri" w:eastAsia="Calibri" w:cs="Calibri"/>
          <w:color w:val="000000" w:themeColor="text1"/>
          <w:szCs w:val="20"/>
        </w:rPr>
        <w:t xml:space="preserve"> analizará y comparará las ofertas recibidas, justificando la selección de la mejor alternativa en términos de calidad, costo y oportunidad.</w:t>
      </w:r>
    </w:p>
    <w:p w:rsidRPr="00931418" w:rsidR="001C6090" w:rsidRDefault="00F43746" w14:paraId="000005A3" w14:textId="77777777">
      <w:pPr>
        <w:pStyle w:val="Normal0"/>
        <w:numPr>
          <w:ilvl w:val="0"/>
          <w:numId w:val="5"/>
        </w:numPr>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Se verificará que los proveedores cumplan con certificaciones de calidad y normatividad aplicable, asegurando el cumplimiento de los estándares exigidos.</w:t>
      </w:r>
    </w:p>
    <w:p w:rsidRPr="00931418" w:rsidR="001C6090" w:rsidRDefault="00F43746" w14:paraId="000005A4" w14:textId="77777777">
      <w:pPr>
        <w:pStyle w:val="Normal0"/>
        <w:numPr>
          <w:ilvl w:val="0"/>
          <w:numId w:val="5"/>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El análisis deberá incluir una justificación técnica y económica que garantice la equidad y transparencia en el proceso de selección.</w:t>
      </w:r>
    </w:p>
    <w:p w:rsidRPr="00931418" w:rsidR="001C6090" w:rsidP="00262556" w:rsidRDefault="00F43746" w14:paraId="000005A5" w14:textId="7F387056">
      <w:pPr>
        <w:pStyle w:val="Heading2"/>
        <w:numPr>
          <w:ilvl w:val="1"/>
          <w:numId w:val="74"/>
        </w:numPr>
        <w:rPr>
          <w:color w:val="000000" w:themeColor="text1"/>
        </w:rPr>
      </w:pPr>
      <w:bookmarkStart w:name="_heading=h.m1x9gm5ykb4p" w:id="77"/>
      <w:bookmarkEnd w:id="77"/>
      <w:r w:rsidRPr="00931418">
        <w:rPr>
          <w:color w:val="000000" w:themeColor="text1"/>
        </w:rPr>
        <w:t>Aprobación de análisis de precios unitarios (APU)</w:t>
      </w:r>
    </w:p>
    <w:p w:rsidRPr="00931418" w:rsidR="001C6090" w:rsidRDefault="00F43746" w14:paraId="000005A6" w14:textId="77777777">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d) Elaboración del análisis de precios unitarios (APU):</w:t>
      </w:r>
    </w:p>
    <w:p w:rsidRPr="00931418" w:rsidR="001C6090" w:rsidRDefault="00F43746" w14:paraId="000005A7" w14:textId="77777777">
      <w:pPr>
        <w:pStyle w:val="Normal0"/>
        <w:numPr>
          <w:ilvl w:val="0"/>
          <w:numId w:val="10"/>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w:t>
      </w:r>
      <w:r w:rsidRPr="00931418">
        <w:rPr>
          <w:rFonts w:ascii="Calibri" w:hAnsi="Calibri" w:eastAsia="Calibri" w:cs="Calibri"/>
          <w:i/>
          <w:color w:val="000000" w:themeColor="text1"/>
          <w:szCs w:val="20"/>
        </w:rPr>
        <w:t xml:space="preserve"> Interventoría y/o Supervisión </w:t>
      </w:r>
      <w:r w:rsidRPr="00931418">
        <w:rPr>
          <w:rFonts w:ascii="Calibri" w:hAnsi="Calibri" w:eastAsia="Calibri" w:cs="Calibri"/>
          <w:color w:val="000000" w:themeColor="text1"/>
          <w:szCs w:val="20"/>
        </w:rPr>
        <w:t xml:space="preserve">deberá elaborar el </w:t>
      </w:r>
      <w:r w:rsidRPr="00931418">
        <w:rPr>
          <w:rFonts w:ascii="Calibri" w:hAnsi="Calibri" w:eastAsia="Calibri" w:cs="Calibri"/>
          <w:i/>
          <w:color w:val="000000" w:themeColor="text1"/>
          <w:szCs w:val="20"/>
        </w:rPr>
        <w:t>formato de análisis de precios unitarios (APU)</w:t>
      </w:r>
      <w:r w:rsidRPr="00931418">
        <w:rPr>
          <w:rFonts w:ascii="Calibri" w:hAnsi="Calibri" w:eastAsia="Calibri" w:cs="Calibri"/>
          <w:color w:val="000000" w:themeColor="text1"/>
          <w:szCs w:val="20"/>
        </w:rPr>
        <w:t>, firmarlo y anexar la documentación que respalde los valores calculados.</w:t>
      </w:r>
    </w:p>
    <w:p w:rsidRPr="00931418" w:rsidR="001C6090" w:rsidRDefault="00F43746" w14:paraId="000005A8" w14:textId="77777777">
      <w:pPr>
        <w:pStyle w:val="Normal0"/>
        <w:numPr>
          <w:ilvl w:val="0"/>
          <w:numId w:val="10"/>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Se deberá garantizar que los costos presentados se ajusten a los precios del mercado y las especificaciones técnicas previamente aprobadas.</w:t>
      </w:r>
    </w:p>
    <w:p w:rsidRPr="00931418" w:rsidR="001C6090" w:rsidP="07EB2D84" w:rsidRDefault="00F43746" w14:paraId="000005A9" w14:textId="77777777">
      <w:pPr>
        <w:pStyle w:val="Normal0"/>
        <w:spacing w:before="240" w:after="240"/>
        <w:ind w:left="-283"/>
        <w:jc w:val="both"/>
        <w:rPr>
          <w:rFonts w:ascii="Calibri" w:hAnsi="Calibri" w:eastAsia="Calibri" w:cs="Calibri"/>
          <w:i/>
          <w:iCs/>
          <w:color w:val="000000" w:themeColor="text1"/>
          <w:szCs w:val="20"/>
        </w:rPr>
      </w:pPr>
      <w:r w:rsidRPr="00931418">
        <w:rPr>
          <w:rFonts w:ascii="Calibri" w:hAnsi="Calibri" w:eastAsia="Calibri" w:cs="Calibri"/>
          <w:i/>
          <w:iCs/>
          <w:color w:val="000000" w:themeColor="text1"/>
          <w:szCs w:val="20"/>
        </w:rPr>
        <w:t>e) Incorporación de nuevos APU’s:</w:t>
      </w:r>
    </w:p>
    <w:p w:rsidRPr="00931418" w:rsidR="001C6090" w:rsidP="52BF8657" w:rsidRDefault="00F43746" w14:paraId="000005AA" w14:textId="4C10901B">
      <w:pPr>
        <w:pStyle w:val="Normal0"/>
        <w:numPr>
          <w:ilvl w:val="0"/>
          <w:numId w:val="11"/>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Una vez aprobado el valor de los ítems no previstos por </w:t>
      </w:r>
      <w:r w:rsidRPr="00931418">
        <w:rPr>
          <w:rFonts w:ascii="Calibri" w:hAnsi="Calibri" w:eastAsia="Calibri" w:cs="Calibri"/>
          <w:i/>
          <w:iCs/>
          <w:color w:val="000000" w:themeColor="text1"/>
          <w:szCs w:val="20"/>
        </w:rPr>
        <w:t>FENOGE</w:t>
      </w:r>
      <w:r w:rsidRPr="00931418">
        <w:rPr>
          <w:rFonts w:ascii="Calibri" w:hAnsi="Calibri" w:eastAsia="Calibri" w:cs="Calibri"/>
          <w:color w:val="000000" w:themeColor="text1"/>
          <w:szCs w:val="20"/>
        </w:rPr>
        <w:t xml:space="preserve">, se procederá con la firma del acta de incorporación de los nuevos APU’s por parte del </w:t>
      </w:r>
      <w:r w:rsidR="00570CF5">
        <w:rPr>
          <w:rFonts w:ascii="Calibri" w:hAnsi="Calibri" w:eastAsia="Calibri" w:cs="Calibri"/>
          <w:i/>
          <w:iCs/>
          <w:color w:val="000000" w:themeColor="text1"/>
          <w:szCs w:val="20"/>
        </w:rPr>
        <w:t>CONTRATISTA</w:t>
      </w:r>
      <w:r w:rsidRPr="00931418">
        <w:rPr>
          <w:rFonts w:ascii="Calibri" w:hAnsi="Calibri" w:eastAsia="Calibri" w:cs="Calibri"/>
          <w:i/>
          <w:iCs/>
          <w:color w:val="000000" w:themeColor="text1"/>
          <w:szCs w:val="20"/>
        </w:rPr>
        <w:t>, la Interventoría y/o Supervisión.</w:t>
      </w:r>
    </w:p>
    <w:p w:rsidRPr="00931418" w:rsidR="001C6090" w:rsidRDefault="00F43746" w14:paraId="000005AB" w14:textId="77777777">
      <w:pPr>
        <w:pStyle w:val="Normal0"/>
        <w:numPr>
          <w:ilvl w:val="0"/>
          <w:numId w:val="11"/>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Se verificará que todos los documentos de respaldo sean claros y cumplan con los requisitos técnicos y contractuales establecidos.</w:t>
      </w:r>
    </w:p>
    <w:p w:rsidRPr="00931418" w:rsidR="001C6090" w:rsidRDefault="00F43746" w14:paraId="000005AC" w14:textId="77777777">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f) Modificación contractual:</w:t>
      </w:r>
    </w:p>
    <w:p w:rsidRPr="00931418" w:rsidR="001C6090" w:rsidRDefault="00F43746" w14:paraId="000005AD" w14:textId="2BDA56D3">
      <w:pPr>
        <w:pStyle w:val="Normal0"/>
        <w:numPr>
          <w:ilvl w:val="0"/>
          <w:numId w:val="4"/>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FENOGE</w:t>
      </w:r>
      <w:r w:rsidRPr="00931418">
        <w:rPr>
          <w:rFonts w:ascii="Calibri" w:hAnsi="Calibri" w:eastAsia="Calibri" w:cs="Calibri"/>
          <w:color w:val="000000" w:themeColor="text1"/>
          <w:szCs w:val="20"/>
        </w:rPr>
        <w:t xml:space="preserve"> formalizará la modificación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para la incorporación de los nuevos ítems y la adición del valor correspondiente.</w:t>
      </w:r>
    </w:p>
    <w:p w:rsidRPr="00931418" w:rsidR="001C6090" w:rsidRDefault="00F43746" w14:paraId="000005AE" w14:textId="77777777">
      <w:pPr>
        <w:pStyle w:val="Normal0"/>
        <w:numPr>
          <w:ilvl w:val="0"/>
          <w:numId w:val="4"/>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Esta modificación contractual deberá formalizarse </w:t>
      </w:r>
      <w:r w:rsidRPr="00931418">
        <w:rPr>
          <w:rFonts w:ascii="Calibri" w:hAnsi="Calibri" w:eastAsia="Calibri" w:cs="Calibri"/>
          <w:i/>
          <w:color w:val="000000" w:themeColor="text1"/>
          <w:szCs w:val="20"/>
        </w:rPr>
        <w:t>antes de la ejecución</w:t>
      </w:r>
      <w:r w:rsidRPr="00931418">
        <w:rPr>
          <w:rFonts w:ascii="Calibri" w:hAnsi="Calibri" w:eastAsia="Calibri" w:cs="Calibri"/>
          <w:color w:val="000000" w:themeColor="text1"/>
          <w:szCs w:val="20"/>
        </w:rPr>
        <w:t xml:space="preserve"> de cualquier actividad o adquisición de bienes no previstos.</w:t>
      </w:r>
    </w:p>
    <w:p w:rsidRPr="00931418" w:rsidR="001C6090" w:rsidP="00262556" w:rsidRDefault="00F43746" w14:paraId="000005AF" w14:textId="6997CFA8">
      <w:pPr>
        <w:pStyle w:val="Heading2"/>
        <w:numPr>
          <w:ilvl w:val="1"/>
          <w:numId w:val="74"/>
        </w:numPr>
        <w:rPr>
          <w:color w:val="000000" w:themeColor="text1"/>
        </w:rPr>
      </w:pPr>
      <w:bookmarkStart w:name="_heading=h.rx6k0ynktmhe" w:id="78"/>
      <w:bookmarkEnd w:id="78"/>
      <w:r w:rsidRPr="00931418">
        <w:rPr>
          <w:color w:val="000000" w:themeColor="text1"/>
        </w:rPr>
        <w:t xml:space="preserve"> Límites y condiciones del reconocimiento</w:t>
      </w:r>
    </w:p>
    <w:p w:rsidRPr="00931418" w:rsidR="001C6090" w:rsidRDefault="00F43746" w14:paraId="000005B0" w14:textId="5AB89756">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 xml:space="preserve">g) Aprobación de ítems adicionales sin superar el valor del </w:t>
      </w:r>
      <w:r w:rsidR="00570CF5">
        <w:rPr>
          <w:rFonts w:ascii="Calibri" w:hAnsi="Calibri" w:eastAsia="Calibri" w:cs="Calibri"/>
          <w:i/>
          <w:color w:val="000000" w:themeColor="text1"/>
          <w:szCs w:val="20"/>
        </w:rPr>
        <w:t>contrato</w:t>
      </w:r>
      <w:r w:rsidRPr="00931418">
        <w:rPr>
          <w:rFonts w:ascii="Calibri" w:hAnsi="Calibri" w:eastAsia="Calibri" w:cs="Calibri"/>
          <w:i/>
          <w:color w:val="000000" w:themeColor="text1"/>
          <w:szCs w:val="20"/>
        </w:rPr>
        <w:t>:</w:t>
      </w:r>
    </w:p>
    <w:p w:rsidRPr="00931418" w:rsidR="001C6090" w:rsidP="00262556" w:rsidRDefault="00F43746" w14:paraId="000005B1" w14:textId="738D5085">
      <w:pPr>
        <w:pStyle w:val="Normal0"/>
        <w:numPr>
          <w:ilvl w:val="0"/>
          <w:numId w:val="60"/>
        </w:numPr>
        <w:spacing w:before="240"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Si el monto total de los ítems adicionales no excede el valor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w:t>
      </w:r>
      <w:r w:rsidRPr="00931418">
        <w:rPr>
          <w:rFonts w:ascii="Calibri" w:hAnsi="Calibri" w:eastAsia="Calibri" w:cs="Calibri"/>
          <w:i/>
          <w:color w:val="000000" w:themeColor="text1"/>
          <w:szCs w:val="20"/>
        </w:rPr>
        <w:t xml:space="preserve"> FENOGE </w:t>
      </w:r>
      <w:r w:rsidRPr="00931418">
        <w:rPr>
          <w:rFonts w:ascii="Calibri" w:hAnsi="Calibri" w:eastAsia="Calibri" w:cs="Calibri"/>
          <w:color w:val="000000" w:themeColor="text1"/>
          <w:szCs w:val="20"/>
        </w:rPr>
        <w:t>podrá aprobar su ejecución y formalizar su incorporación mediante un acta de fijación de ítems no previstos.</w:t>
      </w:r>
    </w:p>
    <w:p w:rsidRPr="00931418" w:rsidR="001C6090" w:rsidRDefault="00F43746" w14:paraId="000005B2" w14:textId="77777777">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h) Modificación contractual para excedentes:</w:t>
      </w:r>
    </w:p>
    <w:p w:rsidRPr="00931418" w:rsidR="001C6090" w:rsidRDefault="00F43746" w14:paraId="000005B3" w14:textId="141C2C59">
      <w:pPr>
        <w:pStyle w:val="Normal0"/>
        <w:numPr>
          <w:ilvl w:val="0"/>
          <w:numId w:val="7"/>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Si el valor de los ítems adicionales </w:t>
      </w:r>
      <w:r w:rsidRPr="00931418">
        <w:rPr>
          <w:rFonts w:ascii="Calibri" w:hAnsi="Calibri" w:eastAsia="Calibri" w:cs="Calibri"/>
          <w:i/>
          <w:iCs/>
          <w:color w:val="000000" w:themeColor="text1"/>
          <w:szCs w:val="20"/>
        </w:rPr>
        <w:t>supera</w:t>
      </w:r>
      <w:r w:rsidRPr="00931418">
        <w:rPr>
          <w:rFonts w:ascii="Calibri" w:hAnsi="Calibri" w:eastAsia="Calibri" w:cs="Calibri"/>
          <w:color w:val="000000" w:themeColor="text1"/>
          <w:szCs w:val="20"/>
        </w:rPr>
        <w:t xml:space="preserve"> el monto del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 xml:space="preserve">, será necesario suscribir una </w:t>
      </w:r>
      <w:r w:rsidRPr="00931418">
        <w:rPr>
          <w:rFonts w:ascii="Calibri" w:hAnsi="Calibri" w:eastAsia="Calibri" w:cs="Calibri"/>
          <w:i/>
          <w:iCs/>
          <w:color w:val="000000" w:themeColor="text1"/>
          <w:szCs w:val="20"/>
        </w:rPr>
        <w:t>modificación contractual</w:t>
      </w:r>
      <w:r w:rsidRPr="00931418">
        <w:rPr>
          <w:rFonts w:ascii="Calibri" w:hAnsi="Calibri" w:eastAsia="Calibri" w:cs="Calibri"/>
          <w:b/>
          <w:bCs/>
          <w:i/>
          <w:iCs/>
          <w:color w:val="000000" w:themeColor="text1"/>
          <w:szCs w:val="20"/>
        </w:rPr>
        <w:t xml:space="preserve"> </w:t>
      </w:r>
      <w:r w:rsidRPr="00931418">
        <w:rPr>
          <w:rFonts w:ascii="Calibri" w:hAnsi="Calibri" w:eastAsia="Calibri" w:cs="Calibri"/>
          <w:color w:val="000000" w:themeColor="text1"/>
          <w:szCs w:val="20"/>
        </w:rPr>
        <w:t>para la ampliación de los recursos financieros.</w:t>
      </w:r>
    </w:p>
    <w:p w:rsidRPr="00931418" w:rsidR="001C6090" w:rsidRDefault="00F43746" w14:paraId="000005B4" w14:textId="77777777">
      <w:pPr>
        <w:pStyle w:val="Normal0"/>
        <w:numPr>
          <w:ilvl w:val="0"/>
          <w:numId w:val="7"/>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 modificación contractual deberá ser sustentada técnicamente por la</w:t>
      </w:r>
      <w:r w:rsidRPr="00931418">
        <w:rPr>
          <w:rFonts w:ascii="Calibri" w:hAnsi="Calibri" w:eastAsia="Calibri" w:cs="Calibri"/>
          <w:i/>
          <w:color w:val="000000" w:themeColor="text1"/>
          <w:szCs w:val="20"/>
        </w:rPr>
        <w:t xml:space="preserve"> Interventoría y/o Supervisión</w:t>
      </w:r>
      <w:r w:rsidRPr="00931418">
        <w:rPr>
          <w:rFonts w:ascii="Calibri" w:hAnsi="Calibri" w:eastAsia="Calibri" w:cs="Calibri"/>
          <w:color w:val="000000" w:themeColor="text1"/>
          <w:szCs w:val="20"/>
        </w:rPr>
        <w:t xml:space="preserve"> y aprobada por FENOGE antes de su ejecución.</w:t>
      </w:r>
    </w:p>
    <w:p w:rsidRPr="00931418" w:rsidR="001C6090" w:rsidP="00262556" w:rsidRDefault="00F43746" w14:paraId="000005B5" w14:textId="53AE6B1A">
      <w:pPr>
        <w:pStyle w:val="Heading2"/>
        <w:numPr>
          <w:ilvl w:val="1"/>
          <w:numId w:val="74"/>
        </w:numPr>
        <w:rPr>
          <w:color w:val="000000" w:themeColor="text1"/>
        </w:rPr>
      </w:pPr>
      <w:bookmarkStart w:name="_heading=h.3gl71esjf1w1" w:id="79"/>
      <w:bookmarkEnd w:id="79"/>
      <w:r w:rsidRPr="00931418">
        <w:rPr>
          <w:color w:val="000000" w:themeColor="text1"/>
        </w:rPr>
        <w:t>Forma de pago y restricciones</w:t>
      </w:r>
    </w:p>
    <w:p w:rsidRPr="00931418" w:rsidR="001C6090" w:rsidRDefault="00F43746" w14:paraId="000005B6" w14:textId="77777777">
      <w:pPr>
        <w:pStyle w:val="Normal0"/>
        <w:spacing w:before="240" w:after="240"/>
        <w:ind w:left="-283"/>
        <w:jc w:val="both"/>
        <w:rPr>
          <w:rFonts w:ascii="Calibri" w:hAnsi="Calibri" w:eastAsia="Calibri" w:cs="Calibri"/>
          <w:i/>
          <w:color w:val="000000" w:themeColor="text1"/>
          <w:szCs w:val="20"/>
        </w:rPr>
      </w:pPr>
      <w:r w:rsidRPr="00931418">
        <w:rPr>
          <w:rFonts w:ascii="Calibri" w:hAnsi="Calibri" w:eastAsia="Calibri" w:cs="Calibri"/>
          <w:i/>
          <w:color w:val="000000" w:themeColor="text1"/>
          <w:szCs w:val="20"/>
        </w:rPr>
        <w:t>i) Forma de pago:</w:t>
      </w:r>
    </w:p>
    <w:p w:rsidRPr="00931418" w:rsidR="001C6090" w:rsidRDefault="00F43746" w14:paraId="000005B7" w14:textId="3B60CA12">
      <w:pPr>
        <w:pStyle w:val="Normal0"/>
        <w:numPr>
          <w:ilvl w:val="0"/>
          <w:numId w:val="3"/>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El pago de los ítems no previstos u obras complementarias se realizará bajo las condiciones establecidas en el proceso de selección que originó el </w:t>
      </w:r>
      <w:r w:rsidR="00570CF5">
        <w:rPr>
          <w:rFonts w:ascii="Calibri" w:hAnsi="Calibri" w:eastAsia="Calibri" w:cs="Calibri"/>
          <w:color w:val="000000" w:themeColor="text1"/>
          <w:szCs w:val="20"/>
        </w:rPr>
        <w:t>contrato</w:t>
      </w:r>
      <w:r w:rsidRPr="00931418">
        <w:rPr>
          <w:rFonts w:ascii="Calibri" w:hAnsi="Calibri" w:eastAsia="Calibri" w:cs="Calibri"/>
          <w:color w:val="000000" w:themeColor="text1"/>
          <w:szCs w:val="20"/>
        </w:rPr>
        <w:t>.</w:t>
      </w:r>
    </w:p>
    <w:p w:rsidRPr="00931418" w:rsidR="001C6090" w:rsidRDefault="00F43746" w14:paraId="000005B8" w14:textId="77777777">
      <w:pPr>
        <w:pStyle w:val="Normal0"/>
        <w:numPr>
          <w:ilvl w:val="0"/>
          <w:numId w:val="3"/>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Se deberá verificar que los pagos correspondan con el avance de la obra y el cumplimiento de las especificaciones técnicas aprobadas.</w:t>
      </w:r>
    </w:p>
    <w:p w:rsidRPr="00931418" w:rsidR="001C6090" w:rsidRDefault="00F43746" w14:paraId="000005B9" w14:textId="77777777">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j) Restricción de reconocimiento de costos sin autorización:</w:t>
      </w:r>
    </w:p>
    <w:p w:rsidRPr="00931418" w:rsidR="001C6090" w:rsidP="52BF8657" w:rsidRDefault="00F43746" w14:paraId="000005BA" w14:textId="56138D6A">
      <w:pPr>
        <w:pStyle w:val="Normal0"/>
        <w:numPr>
          <w:ilvl w:val="0"/>
          <w:numId w:val="9"/>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i/>
          <w:iCs/>
          <w:color w:val="000000" w:themeColor="text1"/>
          <w:szCs w:val="20"/>
        </w:rPr>
        <w:t>FENOGE</w:t>
      </w:r>
      <w:r w:rsidRPr="00931418">
        <w:rPr>
          <w:rFonts w:ascii="Calibri" w:hAnsi="Calibri" w:eastAsia="Calibri" w:cs="Calibri"/>
          <w:color w:val="000000" w:themeColor="text1"/>
          <w:szCs w:val="20"/>
        </w:rPr>
        <w:t xml:space="preserve"> no reconocerá costos adicionales si el </w:t>
      </w:r>
      <w:r w:rsidR="00570CF5">
        <w:rPr>
          <w:rFonts w:ascii="Calibri" w:hAnsi="Calibri" w:eastAsia="Calibri" w:cs="Calibri"/>
          <w:i/>
          <w:iCs/>
          <w:color w:val="000000" w:themeColor="text1"/>
          <w:szCs w:val="20"/>
        </w:rPr>
        <w:t>CONTRATISTA</w:t>
      </w:r>
      <w:r w:rsidRPr="00931418">
        <w:rPr>
          <w:rFonts w:ascii="Calibri" w:hAnsi="Calibri" w:eastAsia="Calibri" w:cs="Calibri"/>
          <w:color w:val="000000" w:themeColor="text1"/>
          <w:szCs w:val="20"/>
        </w:rPr>
        <w:t xml:space="preserve"> ejecuta ítems no previstos u obras complementarias sin la autorización previa y expresa de la entidad.</w:t>
      </w:r>
    </w:p>
    <w:p w:rsidRPr="00931418" w:rsidR="001C6090" w:rsidRDefault="00F43746" w14:paraId="000005BB" w14:textId="77777777">
      <w:pPr>
        <w:pStyle w:val="Normal0"/>
        <w:numPr>
          <w:ilvl w:val="0"/>
          <w:numId w:val="9"/>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ejecución de trabajos sin la debida aprobación podrá dar lugar a sanciones contractuales y no generará obligación de pago por parte de </w:t>
      </w:r>
      <w:r w:rsidRPr="00931418">
        <w:rPr>
          <w:rFonts w:ascii="Calibri" w:hAnsi="Calibri" w:eastAsia="Calibri" w:cs="Calibri"/>
          <w:i/>
          <w:color w:val="000000" w:themeColor="text1"/>
          <w:szCs w:val="20"/>
        </w:rPr>
        <w:t>FENOGE</w:t>
      </w:r>
      <w:r w:rsidRPr="00931418">
        <w:rPr>
          <w:rFonts w:ascii="Calibri" w:hAnsi="Calibri" w:eastAsia="Calibri" w:cs="Calibri"/>
          <w:color w:val="000000" w:themeColor="text1"/>
          <w:szCs w:val="20"/>
        </w:rPr>
        <w:t>.</w:t>
      </w:r>
    </w:p>
    <w:p w:rsidRPr="00931418" w:rsidR="001C6090" w:rsidRDefault="00F43746" w14:paraId="000005BC" w14:textId="77777777">
      <w:pPr>
        <w:pStyle w:val="Normal0"/>
        <w:spacing w:before="240" w:after="240"/>
        <w:ind w:left="-283"/>
        <w:jc w:val="both"/>
        <w:rPr>
          <w:rFonts w:ascii="Calibri" w:hAnsi="Calibri" w:eastAsia="Calibri" w:cs="Calibri"/>
          <w:color w:val="000000" w:themeColor="text1"/>
          <w:szCs w:val="20"/>
        </w:rPr>
      </w:pPr>
      <w:r w:rsidRPr="00931418">
        <w:rPr>
          <w:rFonts w:ascii="Calibri" w:hAnsi="Calibri" w:eastAsia="Calibri" w:cs="Calibri"/>
          <w:i/>
          <w:color w:val="000000" w:themeColor="text1"/>
          <w:szCs w:val="20"/>
        </w:rPr>
        <w:t>k) Limitación de facultades de la Interventoría:</w:t>
      </w:r>
    </w:p>
    <w:p w:rsidRPr="00931418" w:rsidR="001C6090" w:rsidP="00262556" w:rsidRDefault="00F43746" w14:paraId="000005BD" w14:textId="77777777">
      <w:pPr>
        <w:pStyle w:val="Normal0"/>
        <w:numPr>
          <w:ilvl w:val="0"/>
          <w:numId w:val="59"/>
        </w:numPr>
        <w:spacing w:before="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w:t>
      </w:r>
      <w:r w:rsidRPr="00931418">
        <w:rPr>
          <w:rFonts w:ascii="Calibri" w:hAnsi="Calibri" w:eastAsia="Calibri" w:cs="Calibri"/>
          <w:i/>
          <w:color w:val="000000" w:themeColor="text1"/>
          <w:szCs w:val="20"/>
        </w:rPr>
        <w:t>Interventoría</w:t>
      </w:r>
      <w:r w:rsidRPr="00931418">
        <w:rPr>
          <w:rFonts w:ascii="Calibri" w:hAnsi="Calibri" w:eastAsia="Calibri" w:cs="Calibri"/>
          <w:color w:val="000000" w:themeColor="text1"/>
          <w:szCs w:val="20"/>
        </w:rPr>
        <w:t xml:space="preserve"> no podrá ordenar la ejecución de trabajos adicionales sin la aprobación formal de </w:t>
      </w:r>
      <w:r w:rsidRPr="00931418">
        <w:rPr>
          <w:rFonts w:ascii="Calibri" w:hAnsi="Calibri" w:eastAsia="Calibri" w:cs="Calibri"/>
          <w:i/>
          <w:color w:val="000000" w:themeColor="text1"/>
          <w:szCs w:val="20"/>
        </w:rPr>
        <w:t>FENOGE</w:t>
      </w:r>
      <w:r w:rsidRPr="00931418">
        <w:rPr>
          <w:rFonts w:ascii="Calibri" w:hAnsi="Calibri" w:eastAsia="Calibri" w:cs="Calibri"/>
          <w:color w:val="000000" w:themeColor="text1"/>
          <w:szCs w:val="20"/>
        </w:rPr>
        <w:t>.</w:t>
      </w:r>
    </w:p>
    <w:p w:rsidRPr="00931418" w:rsidR="001C6090" w:rsidP="00262556" w:rsidRDefault="00F43746" w14:paraId="000005BE" w14:textId="77777777">
      <w:pPr>
        <w:pStyle w:val="Normal0"/>
        <w:numPr>
          <w:ilvl w:val="0"/>
          <w:numId w:val="59"/>
        </w:numPr>
        <w:spacing w:after="240"/>
        <w:ind w:left="0" w:hanging="283"/>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Se deberá garantizar que toda orden de trabajo adicional esté debidamente sustentada y documentada antes de su ejecución.</w:t>
      </w:r>
    </w:p>
    <w:p w:rsidRPr="00931418" w:rsidR="001C6090" w:rsidP="00262556" w:rsidRDefault="00F43746" w14:paraId="000005BF" w14:textId="7D067972">
      <w:pPr>
        <w:pStyle w:val="Heading2"/>
        <w:numPr>
          <w:ilvl w:val="1"/>
          <w:numId w:val="74"/>
        </w:numPr>
        <w:rPr>
          <w:color w:val="000000" w:themeColor="text1"/>
        </w:rPr>
      </w:pPr>
      <w:bookmarkStart w:name="_heading=h.s67waejkqvuj" w:id="80"/>
      <w:bookmarkEnd w:id="80"/>
      <w:r w:rsidRPr="00931418">
        <w:rPr>
          <w:color w:val="000000" w:themeColor="text1"/>
        </w:rPr>
        <w:t>Consideraciones finales</w:t>
      </w:r>
    </w:p>
    <w:p w:rsidRPr="00931418" w:rsidR="001C6090" w:rsidP="00262556" w:rsidRDefault="00F43746" w14:paraId="000005C0" w14:textId="77777777">
      <w:pPr>
        <w:pStyle w:val="Normal0"/>
        <w:numPr>
          <w:ilvl w:val="0"/>
          <w:numId w:val="57"/>
        </w:numPr>
        <w:spacing w:before="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 xml:space="preserve">La inclusión de nuevos ítems y la ejecución de obras complementarias deberán cumplir con los requisitos técnicos definidos en el presente documento, garantizando su compatibilidad con el sistema fotovoltaico existente y su alineación con los objetivos del </w:t>
      </w:r>
      <w:r w:rsidRPr="00931418">
        <w:rPr>
          <w:rFonts w:ascii="Calibri" w:hAnsi="Calibri" w:eastAsia="Calibri" w:cs="Calibri"/>
          <w:i/>
          <w:color w:val="000000" w:themeColor="text1"/>
          <w:szCs w:val="20"/>
        </w:rPr>
        <w:t>FONDO (FENOGE)</w:t>
      </w:r>
      <w:r w:rsidRPr="00931418">
        <w:rPr>
          <w:rFonts w:ascii="Calibri" w:hAnsi="Calibri" w:eastAsia="Calibri" w:cs="Calibri"/>
          <w:color w:val="000000" w:themeColor="text1"/>
          <w:szCs w:val="20"/>
        </w:rPr>
        <w:t xml:space="preserve"> en términos de eficiencia energética y sostenibilidad.</w:t>
      </w:r>
    </w:p>
    <w:p w:rsidRPr="00931418" w:rsidR="001C6090" w:rsidP="00262556" w:rsidRDefault="00F43746" w14:paraId="000005C1" w14:textId="77777777">
      <w:pPr>
        <w:pStyle w:val="Normal0"/>
        <w:numPr>
          <w:ilvl w:val="0"/>
          <w:numId w:val="57"/>
        </w:numPr>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La</w:t>
      </w:r>
      <w:r w:rsidRPr="00931418">
        <w:rPr>
          <w:rFonts w:ascii="Calibri" w:hAnsi="Calibri" w:eastAsia="Calibri" w:cs="Calibri"/>
          <w:i/>
          <w:color w:val="000000" w:themeColor="text1"/>
          <w:szCs w:val="20"/>
        </w:rPr>
        <w:t xml:space="preserve"> Interventoría y/o Supervisión </w:t>
      </w:r>
      <w:r w:rsidRPr="00931418">
        <w:rPr>
          <w:rFonts w:ascii="Calibri" w:hAnsi="Calibri" w:eastAsia="Calibri" w:cs="Calibri"/>
          <w:color w:val="000000" w:themeColor="text1"/>
          <w:szCs w:val="20"/>
        </w:rPr>
        <w:t>será responsable de verificar que los nuevos ítems o actividades cumplan con las normas y estándares técnicos establecidos.</w:t>
      </w:r>
    </w:p>
    <w:p w:rsidRPr="00931418" w:rsidR="001C6090" w:rsidP="00262556" w:rsidRDefault="00F43746" w14:paraId="000005C2" w14:textId="77777777">
      <w:pPr>
        <w:pStyle w:val="Normal0"/>
        <w:numPr>
          <w:ilvl w:val="0"/>
          <w:numId w:val="57"/>
        </w:numPr>
        <w:spacing w:after="240"/>
        <w:jc w:val="both"/>
        <w:rPr>
          <w:rFonts w:ascii="Calibri" w:hAnsi="Calibri" w:eastAsia="Calibri" w:cs="Calibri"/>
          <w:color w:val="000000" w:themeColor="text1"/>
          <w:szCs w:val="20"/>
        </w:rPr>
      </w:pPr>
      <w:r w:rsidRPr="00931418">
        <w:rPr>
          <w:rFonts w:ascii="Calibri" w:hAnsi="Calibri" w:eastAsia="Calibri" w:cs="Calibri"/>
          <w:color w:val="000000" w:themeColor="text1"/>
          <w:szCs w:val="20"/>
        </w:rPr>
        <w:t>Todos los procedimientos deberán alinearse con la normativa vigente de contratación pública y ejecución de proyectos energéticos en Colombia.</w:t>
      </w:r>
    </w:p>
    <w:sectPr w:rsidRPr="00931418" w:rsidR="001C6090">
      <w:headerReference w:type="default" r:id="rId14"/>
      <w:pgSz w:w="12250" w:h="15850" w:orient="portrait"/>
      <w:pgMar w:top="1940" w:right="780" w:bottom="780" w:left="1300" w:header="566" w:footer="5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A2694" w:rsidRDefault="003A2694" w14:paraId="24CEAE9E" w14:textId="77777777">
      <w:r>
        <w:separator/>
      </w:r>
    </w:p>
  </w:endnote>
  <w:endnote w:type="continuationSeparator" w:id="0">
    <w:p w:rsidR="003A2694" w:rsidRDefault="003A2694" w14:paraId="2E338C1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A8F1486B-3FA2-452F-92AE-604A1C1236F2}" r:id="rId1"/>
    <w:embedBold w:fontKey="{045D6762-CFA1-42E9-BD87-99B2747C50DB}" r:id="rId2"/>
    <w:embedItalic w:fontKey="{DB6895EA-9FAC-46FB-8C5C-E9225132B593}" r:id="rId3"/>
    <w:embedBoldItalic w:fontKey="{F579DB34-C488-42DE-B404-E8C6F76CAD9D}" r:id="rId4"/>
  </w:font>
  <w:font w:name="Cambria">
    <w:panose1 w:val="02040503050406030204"/>
    <w:charset w:val="00"/>
    <w:family w:val="roman"/>
    <w:pitch w:val="variable"/>
    <w:sig w:usb0="E00006FF" w:usb1="420024FF" w:usb2="02000000" w:usb3="00000000" w:csb0="0000019F" w:csb1="00000000"/>
    <w:embedRegular w:fontKey="{9189F6E7-9242-4DC9-90BB-07B40041AB29}" r:id="rId5"/>
    <w:embedItalic w:fontKey="{F7D2BD99-33FB-462B-8F1E-D44DE47D51D7}" r:id="rId6"/>
  </w:font>
  <w:font w:name="MS Gothic">
    <w:altName w:val="ＭＳ ゴシック"/>
    <w:panose1 w:val="020B0609070205080204"/>
    <w:charset w:val="80"/>
    <w:family w:val="modern"/>
    <w:pitch w:val="fixed"/>
    <w:sig w:usb0="E00002FF" w:usb1="6AC7FDFB" w:usb2="08000012" w:usb3="00000000" w:csb0="0002009F" w:csb1="00000000"/>
  </w:font>
  <w:font w:name="Arial MT">
    <w:altName w:val="Arial"/>
    <w:charset w:val="00"/>
    <w:family w:val="swiss"/>
    <w:pitch w:val="variable"/>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embedRegular w:fontKey="{592E2D42-7987-4732-8E0B-294385628F42}" r:id="rId7"/>
  </w:font>
  <w:font w:name="Georgia">
    <w:panose1 w:val="02040502050405020303"/>
    <w:charset w:val="00"/>
    <w:family w:val="roman"/>
    <w:pitch w:val="variable"/>
    <w:sig w:usb0="00000287" w:usb1="00000000" w:usb2="00000000" w:usb3="00000000" w:csb0="0000009F" w:csb1="00000000"/>
    <w:embedRegular w:fontKey="{9E5EF0A2-0934-40A9-A2DE-24DECAF38327}" r:id="rId8"/>
    <w:embedItalic w:fontKey="{0555A895-AE82-46AF-B6C3-A49EBE5EF269}" r:id="rId9"/>
  </w:font>
  <w:font w:name="Aptos Narrow">
    <w:charset w:val="00"/>
    <w:family w:val="swiss"/>
    <w:pitch w:val="variable"/>
    <w:sig w:usb0="20000287" w:usb1="00000003" w:usb2="00000000" w:usb3="00000000" w:csb0="0000019F" w:csb1="00000000"/>
    <w:embedBold w:fontKey="{635E87B7-CF64-4160-BAA8-53938864ACBB}"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57EF" w:rsidRDefault="009257EF" w14:paraId="000005C9" w14:textId="0B582397">
    <w:pPr>
      <w:pStyle w:val="Normal0"/>
      <w:pBdr>
        <w:top w:val="nil"/>
        <w:left w:val="nil"/>
        <w:bottom w:val="nil"/>
        <w:right w:val="nil"/>
        <w:between w:val="nil"/>
      </w:pBdr>
      <w:tabs>
        <w:tab w:val="center" w:pos="4680"/>
        <w:tab w:val="right" w:pos="9360"/>
      </w:tabs>
      <w:jc w:val="right"/>
      <w:rPr>
        <w:rFonts w:ascii="Calibri" w:hAnsi="Calibri" w:eastAsia="Calibri" w:cs="Calibri"/>
        <w:color w:val="000000"/>
        <w:sz w:val="16"/>
        <w:szCs w:val="16"/>
      </w:rPr>
    </w:pPr>
    <w:r>
      <w:rPr>
        <w:rFonts w:ascii="Calibri" w:hAnsi="Calibri" w:eastAsia="Calibri" w:cs="Calibri"/>
        <w:color w:val="000000"/>
        <w:sz w:val="16"/>
        <w:szCs w:val="16"/>
      </w:rPr>
      <w:t xml:space="preserve">Página </w:t>
    </w:r>
    <w:r>
      <w:rPr>
        <w:rFonts w:ascii="Calibri" w:hAnsi="Calibri" w:eastAsia="Calibri" w:cs="Calibri"/>
        <w:color w:val="000000"/>
        <w:sz w:val="16"/>
        <w:szCs w:val="16"/>
      </w:rPr>
      <w:fldChar w:fldCharType="begin"/>
    </w:r>
    <w:r>
      <w:rPr>
        <w:rFonts w:ascii="Calibri" w:hAnsi="Calibri" w:eastAsia="Calibri" w:cs="Calibri"/>
        <w:color w:val="000000"/>
        <w:sz w:val="16"/>
        <w:szCs w:val="16"/>
      </w:rPr>
      <w:instrText>PAGE</w:instrText>
    </w:r>
    <w:r>
      <w:rPr>
        <w:rFonts w:ascii="Calibri" w:hAnsi="Calibri" w:eastAsia="Calibri" w:cs="Calibri"/>
        <w:color w:val="000000"/>
        <w:sz w:val="16"/>
        <w:szCs w:val="16"/>
      </w:rPr>
      <w:fldChar w:fldCharType="separate"/>
    </w:r>
    <w:r w:rsidR="007E3DB3">
      <w:rPr>
        <w:rFonts w:ascii="Calibri" w:hAnsi="Calibri" w:eastAsia="Calibri" w:cs="Calibri"/>
        <w:noProof/>
        <w:color w:val="000000"/>
        <w:sz w:val="16"/>
        <w:szCs w:val="16"/>
      </w:rPr>
      <w:t>1</w:t>
    </w:r>
    <w:r>
      <w:rPr>
        <w:rFonts w:ascii="Calibri" w:hAnsi="Calibri" w:eastAsia="Calibri" w:cs="Calibri"/>
        <w:color w:val="000000"/>
        <w:sz w:val="16"/>
        <w:szCs w:val="16"/>
      </w:rPr>
      <w:fldChar w:fldCharType="end"/>
    </w:r>
    <w:r>
      <w:rPr>
        <w:rFonts w:ascii="Calibri" w:hAnsi="Calibri" w:eastAsia="Calibri" w:cs="Calibri"/>
        <w:color w:val="000000"/>
        <w:sz w:val="16"/>
        <w:szCs w:val="16"/>
      </w:rPr>
      <w:t xml:space="preserve"> de </w:t>
    </w:r>
    <w:r>
      <w:rPr>
        <w:rFonts w:ascii="Calibri" w:hAnsi="Calibri" w:eastAsia="Calibri" w:cs="Calibri"/>
        <w:color w:val="000000"/>
        <w:sz w:val="16"/>
        <w:szCs w:val="16"/>
      </w:rPr>
      <w:fldChar w:fldCharType="begin"/>
    </w:r>
    <w:r>
      <w:rPr>
        <w:rFonts w:ascii="Calibri" w:hAnsi="Calibri" w:eastAsia="Calibri" w:cs="Calibri"/>
        <w:color w:val="000000"/>
        <w:sz w:val="16"/>
        <w:szCs w:val="16"/>
      </w:rPr>
      <w:instrText>NUMPAGES</w:instrText>
    </w:r>
    <w:r>
      <w:rPr>
        <w:rFonts w:ascii="Calibri" w:hAnsi="Calibri" w:eastAsia="Calibri" w:cs="Calibri"/>
        <w:color w:val="000000"/>
        <w:sz w:val="16"/>
        <w:szCs w:val="16"/>
      </w:rPr>
      <w:fldChar w:fldCharType="separate"/>
    </w:r>
    <w:r w:rsidR="007E3DB3">
      <w:rPr>
        <w:rFonts w:ascii="Calibri" w:hAnsi="Calibri" w:eastAsia="Calibri" w:cs="Calibri"/>
        <w:noProof/>
        <w:color w:val="000000"/>
        <w:sz w:val="16"/>
        <w:szCs w:val="16"/>
      </w:rPr>
      <w:t>1</w:t>
    </w:r>
    <w:r>
      <w:rPr>
        <w:rFonts w:ascii="Calibri" w:hAnsi="Calibri" w:eastAsia="Calibri" w:cs="Calibri"/>
        <w:color w:val="000000"/>
        <w:sz w:val="16"/>
        <w:szCs w:val="16"/>
      </w:rPr>
      <w:fldChar w:fldCharType="end"/>
    </w:r>
  </w:p>
  <w:p w:rsidR="009257EF" w:rsidRDefault="009257EF" w14:paraId="000005CA" w14:textId="77777777">
    <w:pPr>
      <w:pStyle w:val="Normal0"/>
      <w:pBdr>
        <w:top w:val="nil"/>
        <w:left w:val="nil"/>
        <w:bottom w:val="nil"/>
        <w:right w:val="nil"/>
        <w:between w:val="nil"/>
      </w:pBdr>
      <w:tabs>
        <w:tab w:val="center" w:pos="4680"/>
        <w:tab w:val="right" w:pos="9360"/>
      </w:tabs>
      <w:rPr>
        <w:rFonts w:ascii="Arial" w:hAnsi="Arial" w:eastAsia="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A2694" w:rsidRDefault="003A2694" w14:paraId="4332A3A8" w14:textId="77777777">
      <w:r>
        <w:separator/>
      </w:r>
    </w:p>
  </w:footnote>
  <w:footnote w:type="continuationSeparator" w:id="0">
    <w:p w:rsidR="003A2694" w:rsidRDefault="003A2694" w14:paraId="5E68CC4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9257EF" w:rsidRDefault="009257EF" w14:paraId="000005C3" w14:textId="77777777">
    <w:pPr>
      <w:pStyle w:val="Normal0"/>
      <w:pBdr>
        <w:top w:val="nil"/>
        <w:left w:val="nil"/>
        <w:bottom w:val="nil"/>
        <w:right w:val="nil"/>
        <w:between w:val="nil"/>
      </w:pBdr>
      <w:spacing w:line="276" w:lineRule="auto"/>
      <w:rPr>
        <w:rFonts w:ascii="Calibri" w:hAnsi="Calibri" w:eastAsia="Calibri" w:cs="Calibri"/>
        <w:color w:val="000000"/>
        <w:szCs w:val="20"/>
      </w:rPr>
    </w:pPr>
  </w:p>
  <w:tbl>
    <w:tblPr>
      <w:tblW w:w="10170" w:type="dxa"/>
      <w:tblLayout w:type="fixed"/>
      <w:tblLook w:val="0600" w:firstRow="0" w:lastRow="0" w:firstColumn="0" w:lastColumn="0" w:noHBand="1" w:noVBand="1"/>
    </w:tblPr>
    <w:tblGrid>
      <w:gridCol w:w="3390"/>
      <w:gridCol w:w="3390"/>
      <w:gridCol w:w="3390"/>
    </w:tblGrid>
    <w:tr w:rsidR="009257EF" w14:paraId="672A6659" w14:textId="77777777">
      <w:trPr>
        <w:trHeight w:val="300"/>
      </w:trPr>
      <w:tc>
        <w:tcPr>
          <w:tcW w:w="3390" w:type="dxa"/>
        </w:tcPr>
        <w:p w:rsidR="009257EF" w:rsidRDefault="009257EF" w14:paraId="000005C4" w14:textId="77777777">
          <w:pPr>
            <w:pStyle w:val="Normal0"/>
            <w:pBdr>
              <w:top w:val="nil"/>
              <w:left w:val="nil"/>
              <w:bottom w:val="nil"/>
              <w:right w:val="nil"/>
              <w:between w:val="nil"/>
            </w:pBdr>
            <w:tabs>
              <w:tab w:val="center" w:pos="4680"/>
              <w:tab w:val="right" w:pos="9360"/>
            </w:tabs>
            <w:ind w:left="-115"/>
            <w:rPr>
              <w:rFonts w:ascii="Arial" w:hAnsi="Arial" w:eastAsia="Arial" w:cs="Arial"/>
              <w:color w:val="000000"/>
            </w:rPr>
          </w:pPr>
          <w:r>
            <w:rPr>
              <w:rFonts w:ascii="Arial" w:hAnsi="Arial" w:eastAsia="Arial" w:cs="Arial"/>
              <w:noProof/>
              <w:color w:val="000000"/>
              <w:lang w:val="en-US" w:eastAsia="en-US"/>
            </w:rPr>
            <w:drawing>
              <wp:inline distT="0" distB="0" distL="0" distR="0" wp14:anchorId="0151EBC1" wp14:editId="07777777">
                <wp:extent cx="1049619" cy="721493"/>
                <wp:effectExtent l="0" t="0" r="0" b="0"/>
                <wp:docPr id="20546762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9619" cy="721493"/>
                        </a:xfrm>
                        <a:prstGeom prst="rect">
                          <a:avLst/>
                        </a:prstGeom>
                        <a:ln/>
                      </pic:spPr>
                    </pic:pic>
                  </a:graphicData>
                </a:graphic>
              </wp:inline>
            </w:drawing>
          </w:r>
        </w:p>
      </w:tc>
      <w:tc>
        <w:tcPr>
          <w:tcW w:w="3390" w:type="dxa"/>
        </w:tcPr>
        <w:p w:rsidR="009257EF" w:rsidRDefault="009257EF" w14:paraId="000005C5" w14:textId="77777777">
          <w:pPr>
            <w:pStyle w:val="Normal0"/>
            <w:pBdr>
              <w:top w:val="nil"/>
              <w:left w:val="nil"/>
              <w:bottom w:val="nil"/>
              <w:right w:val="nil"/>
              <w:between w:val="nil"/>
            </w:pBdr>
            <w:tabs>
              <w:tab w:val="center" w:pos="4680"/>
              <w:tab w:val="right" w:pos="9360"/>
            </w:tabs>
            <w:jc w:val="center"/>
            <w:rPr>
              <w:rFonts w:ascii="Arial" w:hAnsi="Arial" w:eastAsia="Arial" w:cs="Arial"/>
              <w:color w:val="000000"/>
            </w:rPr>
          </w:pPr>
        </w:p>
      </w:tc>
      <w:tc>
        <w:tcPr>
          <w:tcW w:w="3390" w:type="dxa"/>
        </w:tcPr>
        <w:p w:rsidR="009257EF" w:rsidRDefault="009257EF" w14:paraId="000005C6" w14:textId="77777777">
          <w:pPr>
            <w:pStyle w:val="Normal0"/>
            <w:pBdr>
              <w:top w:val="nil"/>
              <w:left w:val="nil"/>
              <w:bottom w:val="nil"/>
              <w:right w:val="nil"/>
              <w:between w:val="nil"/>
            </w:pBdr>
            <w:tabs>
              <w:tab w:val="center" w:pos="4680"/>
              <w:tab w:val="right" w:pos="9360"/>
            </w:tabs>
            <w:ind w:right="-115"/>
            <w:jc w:val="right"/>
            <w:rPr>
              <w:rFonts w:ascii="Arial" w:hAnsi="Arial" w:eastAsia="Arial" w:cs="Arial"/>
              <w:color w:val="000000"/>
            </w:rPr>
          </w:pPr>
        </w:p>
      </w:tc>
    </w:tr>
  </w:tbl>
  <w:p w:rsidR="009257EF" w:rsidRDefault="009257EF" w14:paraId="000005C7" w14:textId="77777777">
    <w:pPr>
      <w:pStyle w:val="Normal0"/>
      <w:pBdr>
        <w:top w:val="nil"/>
        <w:left w:val="nil"/>
        <w:bottom w:val="nil"/>
        <w:right w:val="nil"/>
        <w:between w:val="nil"/>
      </w:pBdr>
      <w:tabs>
        <w:tab w:val="center" w:pos="4680"/>
        <w:tab w:val="right" w:pos="9360"/>
      </w:tabs>
      <w:rPr>
        <w:rFonts w:ascii="Arial" w:hAnsi="Arial" w:eastAsia="Arial" w:cs="Arial"/>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9257EF" w:rsidRDefault="009257EF" w14:paraId="000005C8" w14:textId="77777777">
    <w:pPr>
      <w:pStyle w:val="Normal0"/>
      <w:pBdr>
        <w:top w:val="nil"/>
        <w:left w:val="nil"/>
        <w:bottom w:val="nil"/>
        <w:right w:val="nil"/>
        <w:between w:val="nil"/>
      </w:pBdr>
      <w:tabs>
        <w:tab w:val="center" w:pos="4680"/>
        <w:tab w:val="right" w:pos="9360"/>
        <w:tab w:val="left" w:pos="7650"/>
      </w:tabs>
      <w:rPr>
        <w:rFonts w:ascii="Arial" w:hAnsi="Arial" w:eastAsia="Arial" w:cs="Arial"/>
        <w:color w:val="000000"/>
      </w:rPr>
    </w:pPr>
    <w:r>
      <w:rPr>
        <w:rFonts w:ascii="Arial" w:hAnsi="Arial" w:eastAsia="Arial" w:cs="Arial"/>
        <w:noProof/>
        <w:color w:val="000000"/>
        <w:lang w:val="en-US" w:eastAsia="en-US"/>
      </w:rPr>
      <w:drawing>
        <wp:inline distT="0" distB="0" distL="0" distR="0" wp14:anchorId="1C0850A5" wp14:editId="07777777">
          <wp:extent cx="1049619" cy="721493"/>
          <wp:effectExtent l="0" t="0" r="0" b="0"/>
          <wp:docPr id="20546762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9619" cy="721493"/>
                  </a:xfrm>
                  <a:prstGeom prst="rect">
                    <a:avLst/>
                  </a:prstGeom>
                  <a:ln/>
                </pic:spPr>
              </pic:pic>
            </a:graphicData>
          </a:graphic>
        </wp:inline>
      </w:drawing>
    </w:r>
    <w:r>
      <w:rPr>
        <w:rFonts w:ascii="Arial" w:hAnsi="Arial" w:eastAsia="Arial" w:cs="Arial"/>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C1FA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261114"/>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 w15:restartNumberingAfterBreak="0">
    <w:nsid w:val="02383FCB"/>
    <w:multiLevelType w:val="multilevel"/>
    <w:tmpl w:val="FFFFFFFF"/>
    <w:lvl w:ilvl="0">
      <w:start w:val="1"/>
      <w:numFmt w:val="lowerLetter"/>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 w15:restartNumberingAfterBreak="0">
    <w:nsid w:val="025C30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3FE56FC"/>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 w15:restartNumberingAfterBreak="0">
    <w:nsid w:val="048463F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6187D45"/>
    <w:multiLevelType w:val="multilevel"/>
    <w:tmpl w:val="FFFFFFFF"/>
    <w:lvl w:ilvl="0">
      <w:start w:val="1"/>
      <w:numFmt w:val="lowerLetter"/>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7" w15:restartNumberingAfterBreak="0">
    <w:nsid w:val="06BB52C2"/>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8" w15:restartNumberingAfterBreak="0">
    <w:nsid w:val="07BC7482"/>
    <w:multiLevelType w:val="multilevel"/>
    <w:tmpl w:val="FFFFFFFF"/>
    <w:lvl w:ilvl="0">
      <w:start w:val="1"/>
      <w:numFmt w:val="lowerLetter"/>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9" w15:restartNumberingAfterBreak="0">
    <w:nsid w:val="07C6673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8184169"/>
    <w:multiLevelType w:val="hybridMultilevel"/>
    <w:tmpl w:val="157EEA0C"/>
    <w:lvl w:ilvl="0" w:tplc="240A0019">
      <w:start w:val="2"/>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90D6BD2"/>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2" w15:restartNumberingAfterBreak="0">
    <w:nsid w:val="0D4957BA"/>
    <w:multiLevelType w:val="multilevel"/>
    <w:tmpl w:val="8F6EDAF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0E5871EE"/>
    <w:multiLevelType w:val="multilevel"/>
    <w:tmpl w:val="19D67B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1299218F"/>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5" w15:restartNumberingAfterBreak="0">
    <w:nsid w:val="12C70626"/>
    <w:multiLevelType w:val="hybridMultilevel"/>
    <w:tmpl w:val="3F367F6C"/>
    <w:lvl w:ilvl="0" w:tplc="240A0019">
      <w:start w:val="1"/>
      <w:numFmt w:val="lowerLetter"/>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8995701"/>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7" w15:restartNumberingAfterBreak="0">
    <w:nsid w:val="1A8D3942"/>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8" w15:restartNumberingAfterBreak="0">
    <w:nsid w:val="1DA276B1"/>
    <w:multiLevelType w:val="multilevel"/>
    <w:tmpl w:val="FFFFFFFF"/>
    <w:lvl w:ilvl="0">
      <w:start w:val="1"/>
      <w:numFmt w:val="bullet"/>
      <w:lvlText w:val="●"/>
      <w:lvlJc w:val="left"/>
      <w:pPr>
        <w:ind w:left="1286" w:hanging="360"/>
      </w:pPr>
      <w:rPr>
        <w:u w:val="none"/>
      </w:rPr>
    </w:lvl>
    <w:lvl w:ilvl="1">
      <w:start w:val="1"/>
      <w:numFmt w:val="bullet"/>
      <w:lvlText w:val="○"/>
      <w:lvlJc w:val="left"/>
      <w:pPr>
        <w:ind w:left="2006" w:hanging="360"/>
      </w:pPr>
      <w:rPr>
        <w:u w:val="none"/>
      </w:rPr>
    </w:lvl>
    <w:lvl w:ilvl="2">
      <w:start w:val="1"/>
      <w:numFmt w:val="bullet"/>
      <w:lvlText w:val="■"/>
      <w:lvlJc w:val="left"/>
      <w:pPr>
        <w:ind w:left="2726" w:hanging="360"/>
      </w:pPr>
      <w:rPr>
        <w:u w:val="none"/>
      </w:rPr>
    </w:lvl>
    <w:lvl w:ilvl="3">
      <w:start w:val="1"/>
      <w:numFmt w:val="bullet"/>
      <w:lvlText w:val="●"/>
      <w:lvlJc w:val="left"/>
      <w:pPr>
        <w:ind w:left="3446" w:hanging="360"/>
      </w:pPr>
      <w:rPr>
        <w:u w:val="none"/>
      </w:rPr>
    </w:lvl>
    <w:lvl w:ilvl="4">
      <w:start w:val="1"/>
      <w:numFmt w:val="bullet"/>
      <w:lvlText w:val="○"/>
      <w:lvlJc w:val="left"/>
      <w:pPr>
        <w:ind w:left="4166" w:hanging="360"/>
      </w:pPr>
      <w:rPr>
        <w:u w:val="none"/>
      </w:rPr>
    </w:lvl>
    <w:lvl w:ilvl="5">
      <w:start w:val="1"/>
      <w:numFmt w:val="bullet"/>
      <w:lvlText w:val="■"/>
      <w:lvlJc w:val="left"/>
      <w:pPr>
        <w:ind w:left="4886" w:hanging="360"/>
      </w:pPr>
      <w:rPr>
        <w:u w:val="none"/>
      </w:rPr>
    </w:lvl>
    <w:lvl w:ilvl="6">
      <w:start w:val="1"/>
      <w:numFmt w:val="bullet"/>
      <w:lvlText w:val="●"/>
      <w:lvlJc w:val="left"/>
      <w:pPr>
        <w:ind w:left="5606" w:hanging="360"/>
      </w:pPr>
      <w:rPr>
        <w:u w:val="none"/>
      </w:rPr>
    </w:lvl>
    <w:lvl w:ilvl="7">
      <w:start w:val="1"/>
      <w:numFmt w:val="bullet"/>
      <w:lvlText w:val="○"/>
      <w:lvlJc w:val="left"/>
      <w:pPr>
        <w:ind w:left="6326" w:hanging="360"/>
      </w:pPr>
      <w:rPr>
        <w:u w:val="none"/>
      </w:rPr>
    </w:lvl>
    <w:lvl w:ilvl="8">
      <w:start w:val="1"/>
      <w:numFmt w:val="bullet"/>
      <w:lvlText w:val="■"/>
      <w:lvlJc w:val="left"/>
      <w:pPr>
        <w:ind w:left="7046" w:hanging="360"/>
      </w:pPr>
      <w:rPr>
        <w:u w:val="none"/>
      </w:rPr>
    </w:lvl>
  </w:abstractNum>
  <w:abstractNum w:abstractNumId="19" w15:restartNumberingAfterBreak="0">
    <w:nsid w:val="1FDE2E8D"/>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0" w15:restartNumberingAfterBreak="0">
    <w:nsid w:val="215F5FDA"/>
    <w:multiLevelType w:val="hybridMultilevel"/>
    <w:tmpl w:val="D77C4A9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1963090"/>
    <w:multiLevelType w:val="multilevel"/>
    <w:tmpl w:val="9BF6A4F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21ED45EC"/>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3" w15:restartNumberingAfterBreak="0">
    <w:nsid w:val="224F5B25"/>
    <w:multiLevelType w:val="multilevel"/>
    <w:tmpl w:val="C82E1E50"/>
    <w:lvl w:ilvl="0">
      <w:start w:val="1"/>
      <w:numFmt w:val="lowerLetter"/>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4" w15:restartNumberingAfterBreak="0">
    <w:nsid w:val="230B1454"/>
    <w:multiLevelType w:val="multilevel"/>
    <w:tmpl w:val="FFFFFFFF"/>
    <w:lvl w:ilvl="0">
      <w:start w:val="1"/>
      <w:numFmt w:val="lowerLetter"/>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5" w15:restartNumberingAfterBreak="0">
    <w:nsid w:val="25C1138F"/>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6" w15:restartNumberingAfterBreak="0">
    <w:nsid w:val="2CF7472C"/>
    <w:multiLevelType w:val="multilevel"/>
    <w:tmpl w:val="5DEA62A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27D1EC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3A62EC5"/>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9" w15:restartNumberingAfterBreak="0">
    <w:nsid w:val="363847C6"/>
    <w:multiLevelType w:val="multilevel"/>
    <w:tmpl w:val="FFFFFFFF"/>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368A016C"/>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31" w15:restartNumberingAfterBreak="0">
    <w:nsid w:val="447739A1"/>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32" w15:restartNumberingAfterBreak="0">
    <w:nsid w:val="45B26EA2"/>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3" w15:restartNumberingAfterBreak="0">
    <w:nsid w:val="45EA65B3"/>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34" w15:restartNumberingAfterBreak="0">
    <w:nsid w:val="463F162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6711A09"/>
    <w:multiLevelType w:val="multilevel"/>
    <w:tmpl w:val="FFFFFFFF"/>
    <w:lvl w:ilvl="0">
      <w:start w:val="1"/>
      <w:numFmt w:val="lowerLetter"/>
      <w:lvlText w:val="%1)"/>
      <w:lvlJc w:val="left"/>
      <w:pPr>
        <w:ind w:left="1080" w:hanging="360"/>
      </w:pPr>
    </w:lvl>
    <w:lvl w:ilvl="1">
      <w:start w:val="1"/>
      <w:numFmt w:val="upperRoman"/>
      <w:lvlText w:val="%2."/>
      <w:lvlJc w:val="righ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7571C2A"/>
    <w:multiLevelType w:val="hybridMultilevel"/>
    <w:tmpl w:val="DCA2D966"/>
    <w:lvl w:ilvl="0" w:tplc="A9C6987C">
      <w:start w:val="1"/>
      <w:numFmt w:val="lowerLetter"/>
      <w:lvlText w:val="%1)"/>
      <w:lvlJc w:val="left"/>
      <w:pPr>
        <w:ind w:left="720" w:hanging="360"/>
      </w:pPr>
      <w:rPr>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48622CE8"/>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8" w15:restartNumberingAfterBreak="0">
    <w:nsid w:val="49575B65"/>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9" w15:restartNumberingAfterBreak="0">
    <w:nsid w:val="4B071B8A"/>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40" w15:restartNumberingAfterBreak="0">
    <w:nsid w:val="4C117A8D"/>
    <w:multiLevelType w:val="multilevel"/>
    <w:tmpl w:val="FFFFFFFF"/>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4ED74E53"/>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2" w15:restartNumberingAfterBreak="0">
    <w:nsid w:val="52595652"/>
    <w:multiLevelType w:val="multilevel"/>
    <w:tmpl w:val="FFFFFFFF"/>
    <w:lvl w:ilvl="0">
      <w:start w:val="1"/>
      <w:numFmt w:val="bullet"/>
      <w:lvlText w:val="✔"/>
      <w:lvlJc w:val="left"/>
      <w:pPr>
        <w:ind w:left="900" w:hanging="360"/>
      </w:pPr>
      <w:rPr>
        <w:rFonts w:ascii="Noto Sans Symbols" w:hAnsi="Noto Sans Symbols" w:eastAsia="Noto Sans Symbols" w:cs="Noto Sans Symbols"/>
      </w:rPr>
    </w:lvl>
    <w:lvl w:ilvl="1">
      <w:start w:val="1"/>
      <w:numFmt w:val="bullet"/>
      <w:pStyle w:val="heading20"/>
      <w:lvlText w:val="o"/>
      <w:lvlJc w:val="left"/>
      <w:pPr>
        <w:ind w:left="1620" w:hanging="360"/>
      </w:pPr>
      <w:rPr>
        <w:rFonts w:ascii="Courier New" w:hAnsi="Courier New" w:eastAsia="Courier New" w:cs="Courier New"/>
      </w:rPr>
    </w:lvl>
    <w:lvl w:ilvl="2">
      <w:start w:val="1"/>
      <w:numFmt w:val="bullet"/>
      <w:pStyle w:val="heading30"/>
      <w:lvlText w:val="▪"/>
      <w:lvlJc w:val="left"/>
      <w:pPr>
        <w:ind w:left="2340" w:hanging="360"/>
      </w:pPr>
      <w:rPr>
        <w:rFonts w:ascii="Noto Sans Symbols" w:hAnsi="Noto Sans Symbols" w:eastAsia="Noto Sans Symbols" w:cs="Noto Sans Symbols"/>
      </w:rPr>
    </w:lvl>
    <w:lvl w:ilvl="3">
      <w:start w:val="1"/>
      <w:numFmt w:val="bullet"/>
      <w:lvlText w:val="●"/>
      <w:lvlJc w:val="left"/>
      <w:pPr>
        <w:ind w:left="3060" w:hanging="360"/>
      </w:pPr>
      <w:rPr>
        <w:rFonts w:ascii="Noto Sans Symbols" w:hAnsi="Noto Sans Symbols" w:eastAsia="Noto Sans Symbols" w:cs="Noto Sans Symbols"/>
      </w:rPr>
    </w:lvl>
    <w:lvl w:ilvl="4">
      <w:start w:val="1"/>
      <w:numFmt w:val="bullet"/>
      <w:lvlText w:val="o"/>
      <w:lvlJc w:val="left"/>
      <w:pPr>
        <w:ind w:left="3780" w:hanging="360"/>
      </w:pPr>
      <w:rPr>
        <w:rFonts w:ascii="Courier New" w:hAnsi="Courier New" w:eastAsia="Courier New" w:cs="Courier New"/>
      </w:rPr>
    </w:lvl>
    <w:lvl w:ilvl="5">
      <w:start w:val="1"/>
      <w:numFmt w:val="bullet"/>
      <w:lvlText w:val="▪"/>
      <w:lvlJc w:val="left"/>
      <w:pPr>
        <w:ind w:left="4500" w:hanging="360"/>
      </w:pPr>
      <w:rPr>
        <w:rFonts w:ascii="Noto Sans Symbols" w:hAnsi="Noto Sans Symbols" w:eastAsia="Noto Sans Symbols" w:cs="Noto Sans Symbols"/>
      </w:rPr>
    </w:lvl>
    <w:lvl w:ilvl="6">
      <w:start w:val="1"/>
      <w:numFmt w:val="bullet"/>
      <w:lvlText w:val="●"/>
      <w:lvlJc w:val="left"/>
      <w:pPr>
        <w:ind w:left="5220" w:hanging="360"/>
      </w:pPr>
      <w:rPr>
        <w:rFonts w:ascii="Noto Sans Symbols" w:hAnsi="Noto Sans Symbols" w:eastAsia="Noto Sans Symbols" w:cs="Noto Sans Symbols"/>
      </w:rPr>
    </w:lvl>
    <w:lvl w:ilvl="7">
      <w:start w:val="1"/>
      <w:numFmt w:val="bullet"/>
      <w:lvlText w:val="o"/>
      <w:lvlJc w:val="left"/>
      <w:pPr>
        <w:ind w:left="5940" w:hanging="360"/>
      </w:pPr>
      <w:rPr>
        <w:rFonts w:ascii="Courier New" w:hAnsi="Courier New" w:eastAsia="Courier New" w:cs="Courier New"/>
      </w:rPr>
    </w:lvl>
    <w:lvl w:ilvl="8">
      <w:start w:val="1"/>
      <w:numFmt w:val="bullet"/>
      <w:lvlText w:val="▪"/>
      <w:lvlJc w:val="left"/>
      <w:pPr>
        <w:ind w:left="6660" w:hanging="360"/>
      </w:pPr>
      <w:rPr>
        <w:rFonts w:ascii="Noto Sans Symbols" w:hAnsi="Noto Sans Symbols" w:eastAsia="Noto Sans Symbols" w:cs="Noto Sans Symbols"/>
      </w:rPr>
    </w:lvl>
  </w:abstractNum>
  <w:abstractNum w:abstractNumId="43" w15:restartNumberingAfterBreak="0">
    <w:nsid w:val="5337377C"/>
    <w:multiLevelType w:val="multilevel"/>
    <w:tmpl w:val="FFFFFFFF"/>
    <w:lvl w:ilvl="0">
      <w:start w:val="1"/>
      <w:numFmt w:val="lowerLetter"/>
      <w:lvlText w:val="%1."/>
      <w:lvlJc w:val="left"/>
      <w:pPr>
        <w:ind w:left="720" w:hanging="360"/>
      </w:pPr>
      <w:rPr>
        <w:u w:val="none"/>
      </w:rPr>
    </w:lvl>
    <w:lvl w:ilvl="1">
      <w:start w:val="1"/>
      <w:numFmt w:val="decimal"/>
      <w:lvlText w:val="%1.%2."/>
      <w:lvlJc w:val="left"/>
      <w:pPr>
        <w:ind w:left="1440" w:hanging="360"/>
      </w:pPr>
      <w:rPr>
        <w:u w:val="none"/>
      </w:rPr>
    </w:lvl>
    <w:lvl w:ilvl="2">
      <w:start w:val="1"/>
      <w:numFmt w:val="decimal"/>
      <w:lvlText w:val="%1.%2.%3."/>
      <w:lvlJc w:val="left"/>
      <w:pPr>
        <w:ind w:left="2160" w:hanging="360"/>
      </w:pPr>
      <w:rPr>
        <w:u w:val="none"/>
      </w:rPr>
    </w:lvl>
    <w:lvl w:ilvl="3">
      <w:start w:val="1"/>
      <w:numFmt w:val="decimal"/>
      <w:lvlText w:val="%1.%2.%3.%4."/>
      <w:lvlJc w:val="left"/>
      <w:pPr>
        <w:ind w:left="2880" w:hanging="360"/>
      </w:pPr>
      <w:rPr>
        <w:u w:val="none"/>
      </w:rPr>
    </w:lvl>
    <w:lvl w:ilvl="4">
      <w:start w:val="1"/>
      <w:numFmt w:val="decimal"/>
      <w:lvlText w:val="%1.%2.%3.%4.%5."/>
      <w:lvlJc w:val="left"/>
      <w:pPr>
        <w:ind w:left="3600" w:hanging="360"/>
      </w:pPr>
      <w:rPr>
        <w:u w:val="none"/>
      </w:rPr>
    </w:lvl>
    <w:lvl w:ilvl="5">
      <w:start w:val="1"/>
      <w:numFmt w:val="decimal"/>
      <w:lvlText w:val="%1.%2.%3.%4.%5.%6."/>
      <w:lvlJc w:val="left"/>
      <w:pPr>
        <w:ind w:left="4320" w:hanging="360"/>
      </w:pPr>
      <w:rPr>
        <w:u w:val="none"/>
      </w:rPr>
    </w:lvl>
    <w:lvl w:ilvl="6">
      <w:start w:val="1"/>
      <w:numFmt w:val="decimal"/>
      <w:lvlText w:val="%1.%2.%3.%4.%5.%6.%7."/>
      <w:lvlJc w:val="left"/>
      <w:pPr>
        <w:ind w:left="5040" w:hanging="360"/>
      </w:pPr>
      <w:rPr>
        <w:u w:val="none"/>
      </w:rPr>
    </w:lvl>
    <w:lvl w:ilvl="7">
      <w:start w:val="1"/>
      <w:numFmt w:val="decimal"/>
      <w:lvlText w:val="%1.%2.%3.%4.%5.%6.%7.%8."/>
      <w:lvlJc w:val="left"/>
      <w:pPr>
        <w:ind w:left="5760" w:hanging="360"/>
      </w:pPr>
      <w:rPr>
        <w:u w:val="none"/>
      </w:rPr>
    </w:lvl>
    <w:lvl w:ilvl="8">
      <w:start w:val="1"/>
      <w:numFmt w:val="decimal"/>
      <w:lvlText w:val="%1.%2.%3.%4.%5.%6.%7.%8.%9."/>
      <w:lvlJc w:val="left"/>
      <w:pPr>
        <w:ind w:left="6480" w:hanging="360"/>
      </w:pPr>
      <w:rPr>
        <w:u w:val="none"/>
      </w:rPr>
    </w:lvl>
  </w:abstractNum>
  <w:abstractNum w:abstractNumId="44" w15:restartNumberingAfterBreak="0">
    <w:nsid w:val="5A8857FD"/>
    <w:multiLevelType w:val="multilevel"/>
    <w:tmpl w:val="FFFFFFFF"/>
    <w:lvl w:ilvl="0">
      <w:start w:val="1"/>
      <w:numFmt w:val="bullet"/>
      <w:lvlText w:val="●"/>
      <w:lvlJc w:val="left"/>
      <w:pPr>
        <w:ind w:left="540" w:hanging="360"/>
      </w:pPr>
      <w:rPr>
        <w:rFonts w:ascii="Noto Sans Symbols" w:hAnsi="Noto Sans Symbols" w:eastAsia="Noto Sans Symbols" w:cs="Noto Sans Symbols"/>
      </w:rPr>
    </w:lvl>
    <w:lvl w:ilvl="1">
      <w:start w:val="1"/>
      <w:numFmt w:val="bullet"/>
      <w:lvlText w:val="o"/>
      <w:lvlJc w:val="left"/>
      <w:pPr>
        <w:ind w:left="1260" w:hanging="360"/>
      </w:pPr>
      <w:rPr>
        <w:rFonts w:ascii="Courier New" w:hAnsi="Courier New" w:eastAsia="Courier New" w:cs="Courier New"/>
      </w:rPr>
    </w:lvl>
    <w:lvl w:ilvl="2">
      <w:start w:val="1"/>
      <w:numFmt w:val="bullet"/>
      <w:lvlText w:val="▪"/>
      <w:lvlJc w:val="left"/>
      <w:pPr>
        <w:ind w:left="1980" w:hanging="360"/>
      </w:pPr>
      <w:rPr>
        <w:rFonts w:ascii="Noto Sans Symbols" w:hAnsi="Noto Sans Symbols" w:eastAsia="Noto Sans Symbols" w:cs="Noto Sans Symbols"/>
      </w:rPr>
    </w:lvl>
    <w:lvl w:ilvl="3">
      <w:start w:val="1"/>
      <w:numFmt w:val="bullet"/>
      <w:lvlText w:val="●"/>
      <w:lvlJc w:val="left"/>
      <w:pPr>
        <w:ind w:left="2700" w:hanging="360"/>
      </w:pPr>
      <w:rPr>
        <w:rFonts w:ascii="Noto Sans Symbols" w:hAnsi="Noto Sans Symbols" w:eastAsia="Noto Sans Symbols" w:cs="Noto Sans Symbols"/>
      </w:rPr>
    </w:lvl>
    <w:lvl w:ilvl="4">
      <w:start w:val="1"/>
      <w:numFmt w:val="bullet"/>
      <w:lvlText w:val="o"/>
      <w:lvlJc w:val="left"/>
      <w:pPr>
        <w:ind w:left="3420" w:hanging="360"/>
      </w:pPr>
      <w:rPr>
        <w:rFonts w:ascii="Courier New" w:hAnsi="Courier New" w:eastAsia="Courier New" w:cs="Courier New"/>
      </w:rPr>
    </w:lvl>
    <w:lvl w:ilvl="5">
      <w:start w:val="1"/>
      <w:numFmt w:val="bullet"/>
      <w:lvlText w:val="▪"/>
      <w:lvlJc w:val="left"/>
      <w:pPr>
        <w:ind w:left="4140" w:hanging="360"/>
      </w:pPr>
      <w:rPr>
        <w:rFonts w:ascii="Noto Sans Symbols" w:hAnsi="Noto Sans Symbols" w:eastAsia="Noto Sans Symbols" w:cs="Noto Sans Symbols"/>
      </w:rPr>
    </w:lvl>
    <w:lvl w:ilvl="6">
      <w:start w:val="1"/>
      <w:numFmt w:val="bullet"/>
      <w:lvlText w:val="●"/>
      <w:lvlJc w:val="left"/>
      <w:pPr>
        <w:ind w:left="4860" w:hanging="360"/>
      </w:pPr>
      <w:rPr>
        <w:rFonts w:ascii="Noto Sans Symbols" w:hAnsi="Noto Sans Symbols" w:eastAsia="Noto Sans Symbols" w:cs="Noto Sans Symbols"/>
      </w:rPr>
    </w:lvl>
    <w:lvl w:ilvl="7">
      <w:start w:val="1"/>
      <w:numFmt w:val="bullet"/>
      <w:lvlText w:val="o"/>
      <w:lvlJc w:val="left"/>
      <w:pPr>
        <w:ind w:left="5580" w:hanging="360"/>
      </w:pPr>
      <w:rPr>
        <w:rFonts w:ascii="Courier New" w:hAnsi="Courier New" w:eastAsia="Courier New" w:cs="Courier New"/>
      </w:rPr>
    </w:lvl>
    <w:lvl w:ilvl="8">
      <w:start w:val="1"/>
      <w:numFmt w:val="bullet"/>
      <w:lvlText w:val="▪"/>
      <w:lvlJc w:val="left"/>
      <w:pPr>
        <w:ind w:left="6300" w:hanging="360"/>
      </w:pPr>
      <w:rPr>
        <w:rFonts w:ascii="Noto Sans Symbols" w:hAnsi="Noto Sans Symbols" w:eastAsia="Noto Sans Symbols" w:cs="Noto Sans Symbols"/>
      </w:rPr>
    </w:lvl>
  </w:abstractNum>
  <w:abstractNum w:abstractNumId="45" w15:restartNumberingAfterBreak="0">
    <w:nsid w:val="5A8D26BB"/>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46" w15:restartNumberingAfterBreak="0">
    <w:nsid w:val="5AC869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B103C8A"/>
    <w:multiLevelType w:val="multilevel"/>
    <w:tmpl w:val="7DB03AE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8" w15:restartNumberingAfterBreak="0">
    <w:nsid w:val="5D4D2A90"/>
    <w:multiLevelType w:val="multilevel"/>
    <w:tmpl w:val="1B643A0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D7E7FED"/>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50" w15:restartNumberingAfterBreak="0">
    <w:nsid w:val="5DD57CEF"/>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51" w15:restartNumberingAfterBreak="0">
    <w:nsid w:val="5F4C20BA"/>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52" w15:restartNumberingAfterBreak="0">
    <w:nsid w:val="608B0682"/>
    <w:multiLevelType w:val="hybridMultilevel"/>
    <w:tmpl w:val="C172CE7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3" w15:restartNumberingAfterBreak="0">
    <w:nsid w:val="61C04602"/>
    <w:multiLevelType w:val="multilevel"/>
    <w:tmpl w:val="240A0025"/>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4" w15:restartNumberingAfterBreak="0">
    <w:nsid w:val="63027F8B"/>
    <w:multiLevelType w:val="multilevel"/>
    <w:tmpl w:val="FFFFFFFF"/>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15:restartNumberingAfterBreak="0">
    <w:nsid w:val="631618E6"/>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56" w15:restartNumberingAfterBreak="0">
    <w:nsid w:val="64624C7C"/>
    <w:multiLevelType w:val="multilevel"/>
    <w:tmpl w:val="DF64A17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7" w15:restartNumberingAfterBreak="0">
    <w:nsid w:val="673E02C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76A22B9"/>
    <w:multiLevelType w:val="multilevel"/>
    <w:tmpl w:val="B064A17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9" w15:restartNumberingAfterBreak="0">
    <w:nsid w:val="67725081"/>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0" w15:restartNumberingAfterBreak="0">
    <w:nsid w:val="68EF656C"/>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61" w15:restartNumberingAfterBreak="0">
    <w:nsid w:val="69C57D83"/>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
      <w:lvlJc w:val="left"/>
      <w:pPr>
        <w:ind w:left="1440" w:hanging="360"/>
      </w:pPr>
      <w:rPr>
        <w:rFonts w:ascii="Noto Sans Symbols" w:hAnsi="Noto Sans Symbols" w:eastAsia="Noto Sans Symbols" w:cs="Noto Sans Symbols"/>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62" w15:restartNumberingAfterBreak="0">
    <w:nsid w:val="6B887E4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CFD7F5E"/>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
      <w:lvlJc w:val="left"/>
      <w:pPr>
        <w:ind w:left="720" w:hanging="360"/>
      </w:pPr>
      <w:rPr>
        <w:rFonts w:ascii="Noto Sans Symbols" w:hAnsi="Noto Sans Symbols" w:eastAsia="Noto Sans Symbols" w:cs="Noto Sans Symbols"/>
      </w:rPr>
    </w:lvl>
    <w:lvl w:ilvl="2">
      <w:start w:val="1"/>
      <w:numFmt w:val="bullet"/>
      <w:lvlText w:val="▪"/>
      <w:lvlJc w:val="left"/>
      <w:pPr>
        <w:ind w:left="1080" w:hanging="360"/>
      </w:pPr>
      <w:rPr>
        <w:rFonts w:ascii="Noto Sans Symbols" w:hAnsi="Noto Sans Symbols" w:eastAsia="Noto Sans Symbols" w:cs="Noto Sans Symbols"/>
      </w:rPr>
    </w:lvl>
    <w:lvl w:ilvl="3">
      <w:start w:val="1"/>
      <w:numFmt w:val="bullet"/>
      <w:lvlText w:val="●"/>
      <w:lvlJc w:val="left"/>
      <w:pPr>
        <w:ind w:left="1440" w:hanging="360"/>
      </w:pPr>
      <w:rPr>
        <w:rFonts w:ascii="Noto Sans Symbols" w:hAnsi="Noto Sans Symbols" w:eastAsia="Noto Sans Symbols" w:cs="Noto Sans Symbols"/>
      </w:rPr>
    </w:lvl>
    <w:lvl w:ilvl="4">
      <w:start w:val="1"/>
      <w:numFmt w:val="bullet"/>
      <w:lvlText w:val="♦"/>
      <w:lvlJc w:val="left"/>
      <w:pPr>
        <w:ind w:left="1800" w:hanging="360"/>
      </w:pPr>
      <w:rPr>
        <w:rFonts w:ascii="Noto Sans Symbols" w:hAnsi="Noto Sans Symbols" w:eastAsia="Noto Sans Symbols" w:cs="Noto Sans Symbols"/>
      </w:rPr>
    </w:lvl>
    <w:lvl w:ilvl="5">
      <w:start w:val="1"/>
      <w:numFmt w:val="bullet"/>
      <w:lvlText w:val="⮚"/>
      <w:lvlJc w:val="left"/>
      <w:pPr>
        <w:ind w:left="2160" w:hanging="360"/>
      </w:pPr>
      <w:rPr>
        <w:rFonts w:ascii="Noto Sans Symbols" w:hAnsi="Noto Sans Symbols" w:eastAsia="Noto Sans Symbols" w:cs="Noto Sans Symbols"/>
      </w:rPr>
    </w:lvl>
    <w:lvl w:ilvl="6">
      <w:start w:val="1"/>
      <w:numFmt w:val="bullet"/>
      <w:lvlText w:val="▪"/>
      <w:lvlJc w:val="left"/>
      <w:pPr>
        <w:ind w:left="2520" w:hanging="360"/>
      </w:pPr>
      <w:rPr>
        <w:rFonts w:ascii="Noto Sans Symbols" w:hAnsi="Noto Sans Symbols" w:eastAsia="Noto Sans Symbols" w:cs="Noto Sans Symbols"/>
      </w:rPr>
    </w:lvl>
    <w:lvl w:ilvl="7">
      <w:start w:val="1"/>
      <w:numFmt w:val="bullet"/>
      <w:lvlText w:val="●"/>
      <w:lvlJc w:val="left"/>
      <w:pPr>
        <w:ind w:left="2880" w:hanging="360"/>
      </w:pPr>
      <w:rPr>
        <w:rFonts w:ascii="Noto Sans Symbols" w:hAnsi="Noto Sans Symbols" w:eastAsia="Noto Sans Symbols" w:cs="Noto Sans Symbols"/>
      </w:rPr>
    </w:lvl>
    <w:lvl w:ilvl="8">
      <w:start w:val="1"/>
      <w:numFmt w:val="bullet"/>
      <w:lvlText w:val="♦"/>
      <w:lvlJc w:val="left"/>
      <w:pPr>
        <w:ind w:left="3240" w:hanging="360"/>
      </w:pPr>
      <w:rPr>
        <w:rFonts w:ascii="Noto Sans Symbols" w:hAnsi="Noto Sans Symbols" w:eastAsia="Noto Sans Symbols" w:cs="Noto Sans Symbols"/>
      </w:rPr>
    </w:lvl>
  </w:abstractNum>
  <w:abstractNum w:abstractNumId="64" w15:restartNumberingAfterBreak="0">
    <w:nsid w:val="6F4E5F9A"/>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5" w15:restartNumberingAfterBreak="0">
    <w:nsid w:val="708169F7"/>
    <w:multiLevelType w:val="hybridMultilevel"/>
    <w:tmpl w:val="333ABA64"/>
    <w:lvl w:ilvl="0" w:tplc="0F347D3C">
      <w:start w:val="1"/>
      <w:numFmt w:val="decimal"/>
      <w:lvlText w:val="%1."/>
      <w:lvlJc w:val="left"/>
      <w:pPr>
        <w:ind w:left="1080" w:hanging="360"/>
      </w:pPr>
    </w:lvl>
    <w:lvl w:ilvl="1" w:tplc="C574A3D4">
      <w:start w:val="1"/>
      <w:numFmt w:val="lowerLetter"/>
      <w:lvlText w:val="%2."/>
      <w:lvlJc w:val="left"/>
      <w:pPr>
        <w:ind w:left="1800" w:hanging="360"/>
      </w:pPr>
    </w:lvl>
    <w:lvl w:ilvl="2" w:tplc="ABFA07B0">
      <w:start w:val="1"/>
      <w:numFmt w:val="lowerRoman"/>
      <w:lvlText w:val="%3."/>
      <w:lvlJc w:val="right"/>
      <w:pPr>
        <w:ind w:left="2520" w:hanging="180"/>
      </w:pPr>
    </w:lvl>
    <w:lvl w:ilvl="3" w:tplc="39780926">
      <w:start w:val="1"/>
      <w:numFmt w:val="decimal"/>
      <w:lvlText w:val="%4."/>
      <w:lvlJc w:val="left"/>
      <w:pPr>
        <w:ind w:left="3240" w:hanging="360"/>
      </w:pPr>
    </w:lvl>
    <w:lvl w:ilvl="4" w:tplc="5536808E">
      <w:start w:val="1"/>
      <w:numFmt w:val="lowerLetter"/>
      <w:lvlText w:val="%5."/>
      <w:lvlJc w:val="left"/>
      <w:pPr>
        <w:ind w:left="3960" w:hanging="360"/>
      </w:pPr>
    </w:lvl>
    <w:lvl w:ilvl="5" w:tplc="496892BE">
      <w:start w:val="1"/>
      <w:numFmt w:val="lowerRoman"/>
      <w:lvlText w:val="%6."/>
      <w:lvlJc w:val="right"/>
      <w:pPr>
        <w:ind w:left="4680" w:hanging="180"/>
      </w:pPr>
    </w:lvl>
    <w:lvl w:ilvl="6" w:tplc="12165696">
      <w:start w:val="1"/>
      <w:numFmt w:val="decimal"/>
      <w:lvlText w:val="%7."/>
      <w:lvlJc w:val="left"/>
      <w:pPr>
        <w:ind w:left="5400" w:hanging="360"/>
      </w:pPr>
    </w:lvl>
    <w:lvl w:ilvl="7" w:tplc="47142742">
      <w:start w:val="1"/>
      <w:numFmt w:val="lowerLetter"/>
      <w:lvlText w:val="%8."/>
      <w:lvlJc w:val="left"/>
      <w:pPr>
        <w:ind w:left="6120" w:hanging="360"/>
      </w:pPr>
    </w:lvl>
    <w:lvl w:ilvl="8" w:tplc="91060E4E">
      <w:start w:val="1"/>
      <w:numFmt w:val="lowerRoman"/>
      <w:lvlText w:val="%9."/>
      <w:lvlJc w:val="right"/>
      <w:pPr>
        <w:ind w:left="6840" w:hanging="180"/>
      </w:pPr>
    </w:lvl>
  </w:abstractNum>
  <w:abstractNum w:abstractNumId="66" w15:restartNumberingAfterBreak="0">
    <w:nsid w:val="70B34C2D"/>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67" w15:restartNumberingAfterBreak="0">
    <w:nsid w:val="720B5113"/>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8" w15:restartNumberingAfterBreak="0">
    <w:nsid w:val="726E29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30E386E"/>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0" w15:restartNumberingAfterBreak="0">
    <w:nsid w:val="763B002C"/>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71" w15:restartNumberingAfterBreak="0">
    <w:nsid w:val="76FD1AA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9EF22B5"/>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73" w15:restartNumberingAfterBreak="0">
    <w:nsid w:val="7AFE377C"/>
    <w:multiLevelType w:val="multilevel"/>
    <w:tmpl w:val="ABBA99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4" w15:restartNumberingAfterBreak="0">
    <w:nsid w:val="7B332BC8"/>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75" w15:restartNumberingAfterBreak="0">
    <w:nsid w:val="7C883859"/>
    <w:multiLevelType w:val="multilevel"/>
    <w:tmpl w:val="E5D0E2A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6" w15:restartNumberingAfterBreak="0">
    <w:nsid w:val="7F1A580E"/>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num w:numId="1" w16cid:durableId="112290949">
    <w:abstractNumId w:val="65"/>
  </w:num>
  <w:num w:numId="2" w16cid:durableId="901327228">
    <w:abstractNumId w:val="59"/>
  </w:num>
  <w:num w:numId="3" w16cid:durableId="32579876">
    <w:abstractNumId w:val="34"/>
  </w:num>
  <w:num w:numId="4" w16cid:durableId="368333747">
    <w:abstractNumId w:val="57"/>
  </w:num>
  <w:num w:numId="5" w16cid:durableId="1692872623">
    <w:abstractNumId w:val="68"/>
  </w:num>
  <w:num w:numId="6" w16cid:durableId="2115975752">
    <w:abstractNumId w:val="9"/>
  </w:num>
  <w:num w:numId="7" w16cid:durableId="1602491829">
    <w:abstractNumId w:val="27"/>
  </w:num>
  <w:num w:numId="8" w16cid:durableId="2036301688">
    <w:abstractNumId w:val="0"/>
  </w:num>
  <w:num w:numId="9" w16cid:durableId="1449087305">
    <w:abstractNumId w:val="46"/>
  </w:num>
  <w:num w:numId="10" w16cid:durableId="1972247969">
    <w:abstractNumId w:val="5"/>
  </w:num>
  <w:num w:numId="11" w16cid:durableId="1483430094">
    <w:abstractNumId w:val="3"/>
  </w:num>
  <w:num w:numId="12" w16cid:durableId="871188959">
    <w:abstractNumId w:val="67"/>
  </w:num>
  <w:num w:numId="13" w16cid:durableId="1868373524">
    <w:abstractNumId w:val="33"/>
  </w:num>
  <w:num w:numId="14" w16cid:durableId="915478974">
    <w:abstractNumId w:val="66"/>
  </w:num>
  <w:num w:numId="15" w16cid:durableId="236598241">
    <w:abstractNumId w:val="22"/>
  </w:num>
  <w:num w:numId="16" w16cid:durableId="1755399964">
    <w:abstractNumId w:val="61"/>
  </w:num>
  <w:num w:numId="17" w16cid:durableId="1140535300">
    <w:abstractNumId w:val="70"/>
  </w:num>
  <w:num w:numId="18" w16cid:durableId="741803416">
    <w:abstractNumId w:val="11"/>
  </w:num>
  <w:num w:numId="19" w16cid:durableId="1181896694">
    <w:abstractNumId w:val="50"/>
  </w:num>
  <w:num w:numId="20" w16cid:durableId="982927669">
    <w:abstractNumId w:val="55"/>
  </w:num>
  <w:num w:numId="21" w16cid:durableId="1689523859">
    <w:abstractNumId w:val="76"/>
  </w:num>
  <w:num w:numId="22" w16cid:durableId="1759935388">
    <w:abstractNumId w:val="31"/>
  </w:num>
  <w:num w:numId="23" w16cid:durableId="298805148">
    <w:abstractNumId w:val="32"/>
  </w:num>
  <w:num w:numId="24" w16cid:durableId="730545348">
    <w:abstractNumId w:val="30"/>
  </w:num>
  <w:num w:numId="25" w16cid:durableId="141121982">
    <w:abstractNumId w:val="51"/>
  </w:num>
  <w:num w:numId="26" w16cid:durableId="822815139">
    <w:abstractNumId w:val="60"/>
  </w:num>
  <w:num w:numId="27" w16cid:durableId="1687633029">
    <w:abstractNumId w:val="74"/>
  </w:num>
  <w:num w:numId="28" w16cid:durableId="2033067032">
    <w:abstractNumId w:val="45"/>
  </w:num>
  <w:num w:numId="29" w16cid:durableId="2028435073">
    <w:abstractNumId w:val="72"/>
  </w:num>
  <w:num w:numId="30" w16cid:durableId="1757284274">
    <w:abstractNumId w:val="1"/>
  </w:num>
  <w:num w:numId="31" w16cid:durableId="71391046">
    <w:abstractNumId w:val="25"/>
  </w:num>
  <w:num w:numId="32" w16cid:durableId="2017071193">
    <w:abstractNumId w:val="7"/>
  </w:num>
  <w:num w:numId="33" w16cid:durableId="1644312874">
    <w:abstractNumId w:val="16"/>
  </w:num>
  <w:num w:numId="34" w16cid:durableId="1642346330">
    <w:abstractNumId w:val="4"/>
  </w:num>
  <w:num w:numId="35" w16cid:durableId="762342277">
    <w:abstractNumId w:val="39"/>
  </w:num>
  <w:num w:numId="36" w16cid:durableId="1657300845">
    <w:abstractNumId w:val="14"/>
  </w:num>
  <w:num w:numId="37" w16cid:durableId="359552398">
    <w:abstractNumId w:val="28"/>
  </w:num>
  <w:num w:numId="38" w16cid:durableId="426927077">
    <w:abstractNumId w:val="17"/>
  </w:num>
  <w:num w:numId="39" w16cid:durableId="794713705">
    <w:abstractNumId w:val="38"/>
  </w:num>
  <w:num w:numId="40" w16cid:durableId="1003707518">
    <w:abstractNumId w:val="69"/>
  </w:num>
  <w:num w:numId="41" w16cid:durableId="234367009">
    <w:abstractNumId w:val="41"/>
  </w:num>
  <w:num w:numId="42" w16cid:durableId="1535070776">
    <w:abstractNumId w:val="64"/>
  </w:num>
  <w:num w:numId="43" w16cid:durableId="1649899174">
    <w:abstractNumId w:val="19"/>
  </w:num>
  <w:num w:numId="44" w16cid:durableId="907037695">
    <w:abstractNumId w:val="37"/>
  </w:num>
  <w:num w:numId="45" w16cid:durableId="1969579335">
    <w:abstractNumId w:val="44"/>
  </w:num>
  <w:num w:numId="46" w16cid:durableId="1004167520">
    <w:abstractNumId w:val="18"/>
  </w:num>
  <w:num w:numId="47" w16cid:durableId="971210739">
    <w:abstractNumId w:val="24"/>
  </w:num>
  <w:num w:numId="48" w16cid:durableId="1195461824">
    <w:abstractNumId w:val="29"/>
  </w:num>
  <w:num w:numId="49" w16cid:durableId="1831286519">
    <w:abstractNumId w:val="2"/>
  </w:num>
  <w:num w:numId="50" w16cid:durableId="1302537554">
    <w:abstractNumId w:val="8"/>
  </w:num>
  <w:num w:numId="51" w16cid:durableId="577592953">
    <w:abstractNumId w:val="54"/>
  </w:num>
  <w:num w:numId="52" w16cid:durableId="546335762">
    <w:abstractNumId w:val="42"/>
  </w:num>
  <w:num w:numId="53" w16cid:durableId="953445265">
    <w:abstractNumId w:val="35"/>
  </w:num>
  <w:num w:numId="54" w16cid:durableId="1699892714">
    <w:abstractNumId w:val="40"/>
  </w:num>
  <w:num w:numId="55" w16cid:durableId="878205615">
    <w:abstractNumId w:val="63"/>
  </w:num>
  <w:num w:numId="56" w16cid:durableId="46804763">
    <w:abstractNumId w:val="6"/>
  </w:num>
  <w:num w:numId="57" w16cid:durableId="1730614240">
    <w:abstractNumId w:val="43"/>
  </w:num>
  <w:num w:numId="58" w16cid:durableId="1475680432">
    <w:abstractNumId w:val="49"/>
  </w:num>
  <w:num w:numId="59" w16cid:durableId="1608149153">
    <w:abstractNumId w:val="71"/>
  </w:num>
  <w:num w:numId="60" w16cid:durableId="1176850308">
    <w:abstractNumId w:val="62"/>
  </w:num>
  <w:num w:numId="61" w16cid:durableId="1317807673">
    <w:abstractNumId w:val="52"/>
  </w:num>
  <w:num w:numId="62" w16cid:durableId="1463424076">
    <w:abstractNumId w:val="20"/>
  </w:num>
  <w:num w:numId="63" w16cid:durableId="1386292433">
    <w:abstractNumId w:val="58"/>
  </w:num>
  <w:num w:numId="64" w16cid:durableId="178785898">
    <w:abstractNumId w:val="15"/>
  </w:num>
  <w:num w:numId="65" w16cid:durableId="1551574362">
    <w:abstractNumId w:val="47"/>
  </w:num>
  <w:num w:numId="66" w16cid:durableId="266088408">
    <w:abstractNumId w:val="10"/>
  </w:num>
  <w:num w:numId="67" w16cid:durableId="846749641">
    <w:abstractNumId w:val="13"/>
  </w:num>
  <w:num w:numId="68" w16cid:durableId="392505924">
    <w:abstractNumId w:val="21"/>
  </w:num>
  <w:num w:numId="69" w16cid:durableId="1686516825">
    <w:abstractNumId w:val="75"/>
  </w:num>
  <w:num w:numId="70" w16cid:durableId="322975159">
    <w:abstractNumId w:val="12"/>
  </w:num>
  <w:num w:numId="71" w16cid:durableId="504327484">
    <w:abstractNumId w:val="56"/>
  </w:num>
  <w:num w:numId="72" w16cid:durableId="934703074">
    <w:abstractNumId w:val="73"/>
  </w:num>
  <w:num w:numId="73" w16cid:durableId="534121645">
    <w:abstractNumId w:val="53"/>
  </w:num>
  <w:num w:numId="74" w16cid:durableId="1765494954">
    <w:abstractNumId w:val="48"/>
  </w:num>
  <w:num w:numId="75" w16cid:durableId="1244950857">
    <w:abstractNumId w:val="23"/>
  </w:num>
  <w:num w:numId="76" w16cid:durableId="1713917534">
    <w:abstractNumId w:val="26"/>
  </w:num>
  <w:num w:numId="77" w16cid:durableId="1129670170">
    <w:abstractNumId w:val="36"/>
  </w:num>
  <w:numIdMacAtCleanup w:val="7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1"/>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6090"/>
    <w:rsid w:val="0000106D"/>
    <w:rsid w:val="000028B6"/>
    <w:rsid w:val="00003919"/>
    <w:rsid w:val="0000486F"/>
    <w:rsid w:val="00010251"/>
    <w:rsid w:val="000102FF"/>
    <w:rsid w:val="0001220A"/>
    <w:rsid w:val="00020A96"/>
    <w:rsid w:val="00020B8F"/>
    <w:rsid w:val="00021C3D"/>
    <w:rsid w:val="00024271"/>
    <w:rsid w:val="00025B35"/>
    <w:rsid w:val="00027B81"/>
    <w:rsid w:val="0003068F"/>
    <w:rsid w:val="00036D74"/>
    <w:rsid w:val="0003733F"/>
    <w:rsid w:val="0003767E"/>
    <w:rsid w:val="000403B2"/>
    <w:rsid w:val="0004350B"/>
    <w:rsid w:val="000461B6"/>
    <w:rsid w:val="000461D7"/>
    <w:rsid w:val="000514FE"/>
    <w:rsid w:val="00054BFA"/>
    <w:rsid w:val="00055D61"/>
    <w:rsid w:val="00060A92"/>
    <w:rsid w:val="0006411E"/>
    <w:rsid w:val="00066512"/>
    <w:rsid w:val="00066B33"/>
    <w:rsid w:val="00072153"/>
    <w:rsid w:val="000730DF"/>
    <w:rsid w:val="00073948"/>
    <w:rsid w:val="00075084"/>
    <w:rsid w:val="00081896"/>
    <w:rsid w:val="00085B75"/>
    <w:rsid w:val="0008713C"/>
    <w:rsid w:val="0008798E"/>
    <w:rsid w:val="0009100E"/>
    <w:rsid w:val="00091E92"/>
    <w:rsid w:val="0009276F"/>
    <w:rsid w:val="00097CA8"/>
    <w:rsid w:val="000A39D1"/>
    <w:rsid w:val="000A4535"/>
    <w:rsid w:val="000A57CB"/>
    <w:rsid w:val="000A594F"/>
    <w:rsid w:val="000B1C40"/>
    <w:rsid w:val="000B6A2A"/>
    <w:rsid w:val="000C0321"/>
    <w:rsid w:val="000C3AEB"/>
    <w:rsid w:val="000D244D"/>
    <w:rsid w:val="000D4DD4"/>
    <w:rsid w:val="000E15B8"/>
    <w:rsid w:val="000E33AD"/>
    <w:rsid w:val="000E4239"/>
    <w:rsid w:val="000E5B35"/>
    <w:rsid w:val="000E5BBF"/>
    <w:rsid w:val="000E68A1"/>
    <w:rsid w:val="000F5CC8"/>
    <w:rsid w:val="00103249"/>
    <w:rsid w:val="001114BE"/>
    <w:rsid w:val="0011301F"/>
    <w:rsid w:val="00116CD9"/>
    <w:rsid w:val="00117998"/>
    <w:rsid w:val="00124E75"/>
    <w:rsid w:val="00131364"/>
    <w:rsid w:val="00132EDB"/>
    <w:rsid w:val="00136DCC"/>
    <w:rsid w:val="001417C7"/>
    <w:rsid w:val="00141A88"/>
    <w:rsid w:val="00144602"/>
    <w:rsid w:val="0014463B"/>
    <w:rsid w:val="0014472E"/>
    <w:rsid w:val="0015219B"/>
    <w:rsid w:val="00154953"/>
    <w:rsid w:val="00154C47"/>
    <w:rsid w:val="00172D46"/>
    <w:rsid w:val="0017562E"/>
    <w:rsid w:val="00177031"/>
    <w:rsid w:val="001773A3"/>
    <w:rsid w:val="00177EFD"/>
    <w:rsid w:val="00181CF5"/>
    <w:rsid w:val="001833FE"/>
    <w:rsid w:val="001839CC"/>
    <w:rsid w:val="00192BCE"/>
    <w:rsid w:val="001954AF"/>
    <w:rsid w:val="00196F47"/>
    <w:rsid w:val="001A20AF"/>
    <w:rsid w:val="001C3B92"/>
    <w:rsid w:val="001C424C"/>
    <w:rsid w:val="001C44AE"/>
    <w:rsid w:val="001C5B87"/>
    <w:rsid w:val="001C6090"/>
    <w:rsid w:val="001D0999"/>
    <w:rsid w:val="001D0DCF"/>
    <w:rsid w:val="001D5E67"/>
    <w:rsid w:val="001D66CA"/>
    <w:rsid w:val="001E311C"/>
    <w:rsid w:val="001F2A24"/>
    <w:rsid w:val="001F4451"/>
    <w:rsid w:val="001F74EE"/>
    <w:rsid w:val="00200384"/>
    <w:rsid w:val="0020268E"/>
    <w:rsid w:val="00206D73"/>
    <w:rsid w:val="0020749D"/>
    <w:rsid w:val="00213BFD"/>
    <w:rsid w:val="00217375"/>
    <w:rsid w:val="00223917"/>
    <w:rsid w:val="00230347"/>
    <w:rsid w:val="00231F37"/>
    <w:rsid w:val="00232FD5"/>
    <w:rsid w:val="002375AA"/>
    <w:rsid w:val="00243AA7"/>
    <w:rsid w:val="00243C04"/>
    <w:rsid w:val="0024556D"/>
    <w:rsid w:val="00247C4B"/>
    <w:rsid w:val="00247C7B"/>
    <w:rsid w:val="00250165"/>
    <w:rsid w:val="00252E70"/>
    <w:rsid w:val="00253A69"/>
    <w:rsid w:val="0025515C"/>
    <w:rsid w:val="00255F40"/>
    <w:rsid w:val="0025644C"/>
    <w:rsid w:val="002608C2"/>
    <w:rsid w:val="00262556"/>
    <w:rsid w:val="0026678B"/>
    <w:rsid w:val="00271122"/>
    <w:rsid w:val="00272BBF"/>
    <w:rsid w:val="00273FA4"/>
    <w:rsid w:val="002754E3"/>
    <w:rsid w:val="00275AB1"/>
    <w:rsid w:val="0028231D"/>
    <w:rsid w:val="00285BA6"/>
    <w:rsid w:val="00290286"/>
    <w:rsid w:val="00290885"/>
    <w:rsid w:val="002914B2"/>
    <w:rsid w:val="002943EA"/>
    <w:rsid w:val="002A0208"/>
    <w:rsid w:val="002A0528"/>
    <w:rsid w:val="002A27C8"/>
    <w:rsid w:val="002A7ADF"/>
    <w:rsid w:val="002B4620"/>
    <w:rsid w:val="002B6013"/>
    <w:rsid w:val="002C4F71"/>
    <w:rsid w:val="002C627A"/>
    <w:rsid w:val="002C6673"/>
    <w:rsid w:val="002D03CD"/>
    <w:rsid w:val="002D4975"/>
    <w:rsid w:val="002D6B3A"/>
    <w:rsid w:val="002E4440"/>
    <w:rsid w:val="002E5DF8"/>
    <w:rsid w:val="002E77D1"/>
    <w:rsid w:val="002F0DBA"/>
    <w:rsid w:val="002F29DF"/>
    <w:rsid w:val="002F6B3F"/>
    <w:rsid w:val="00302EB0"/>
    <w:rsid w:val="0030428F"/>
    <w:rsid w:val="003048E9"/>
    <w:rsid w:val="00305599"/>
    <w:rsid w:val="00312FBE"/>
    <w:rsid w:val="003176DD"/>
    <w:rsid w:val="00324410"/>
    <w:rsid w:val="00325289"/>
    <w:rsid w:val="003269D1"/>
    <w:rsid w:val="00330330"/>
    <w:rsid w:val="00330987"/>
    <w:rsid w:val="0033409B"/>
    <w:rsid w:val="0033508B"/>
    <w:rsid w:val="003351BF"/>
    <w:rsid w:val="00340637"/>
    <w:rsid w:val="00341AA3"/>
    <w:rsid w:val="003422A6"/>
    <w:rsid w:val="00342413"/>
    <w:rsid w:val="0034301D"/>
    <w:rsid w:val="00352BB5"/>
    <w:rsid w:val="00353DD0"/>
    <w:rsid w:val="00357BE6"/>
    <w:rsid w:val="0036044A"/>
    <w:rsid w:val="00360B8E"/>
    <w:rsid w:val="0036104A"/>
    <w:rsid w:val="00362F9F"/>
    <w:rsid w:val="00364E23"/>
    <w:rsid w:val="00370A4E"/>
    <w:rsid w:val="00376E44"/>
    <w:rsid w:val="00380983"/>
    <w:rsid w:val="0038316D"/>
    <w:rsid w:val="00386C81"/>
    <w:rsid w:val="0038771A"/>
    <w:rsid w:val="00390C40"/>
    <w:rsid w:val="00390D73"/>
    <w:rsid w:val="003916F6"/>
    <w:rsid w:val="003A1968"/>
    <w:rsid w:val="003A2694"/>
    <w:rsid w:val="003A3A76"/>
    <w:rsid w:val="003B2A13"/>
    <w:rsid w:val="003B39C8"/>
    <w:rsid w:val="003B3CDE"/>
    <w:rsid w:val="003D0F41"/>
    <w:rsid w:val="003D12F9"/>
    <w:rsid w:val="003D16BA"/>
    <w:rsid w:val="003D3D7B"/>
    <w:rsid w:val="003E2C3C"/>
    <w:rsid w:val="003E43CB"/>
    <w:rsid w:val="003F0CF7"/>
    <w:rsid w:val="003F538B"/>
    <w:rsid w:val="003F6A2D"/>
    <w:rsid w:val="003F7A77"/>
    <w:rsid w:val="00400BE8"/>
    <w:rsid w:val="004017E6"/>
    <w:rsid w:val="004067B8"/>
    <w:rsid w:val="00407E30"/>
    <w:rsid w:val="004128F8"/>
    <w:rsid w:val="00412AD8"/>
    <w:rsid w:val="00413DA1"/>
    <w:rsid w:val="00415CBB"/>
    <w:rsid w:val="00422351"/>
    <w:rsid w:val="00425CD7"/>
    <w:rsid w:val="00427261"/>
    <w:rsid w:val="00432C87"/>
    <w:rsid w:val="0043557E"/>
    <w:rsid w:val="0043704C"/>
    <w:rsid w:val="00445AF0"/>
    <w:rsid w:val="00451847"/>
    <w:rsid w:val="00452CA0"/>
    <w:rsid w:val="00454B5C"/>
    <w:rsid w:val="00454D12"/>
    <w:rsid w:val="00463E6B"/>
    <w:rsid w:val="00465A83"/>
    <w:rsid w:val="00466ED1"/>
    <w:rsid w:val="0046701B"/>
    <w:rsid w:val="0046785A"/>
    <w:rsid w:val="00473D1F"/>
    <w:rsid w:val="004752ED"/>
    <w:rsid w:val="00475F4B"/>
    <w:rsid w:val="004771EB"/>
    <w:rsid w:val="004828C9"/>
    <w:rsid w:val="00485A10"/>
    <w:rsid w:val="00485AC8"/>
    <w:rsid w:val="004900E9"/>
    <w:rsid w:val="0049597D"/>
    <w:rsid w:val="00497706"/>
    <w:rsid w:val="004A1C06"/>
    <w:rsid w:val="004A3306"/>
    <w:rsid w:val="004A5B2E"/>
    <w:rsid w:val="004A71DD"/>
    <w:rsid w:val="004B1A37"/>
    <w:rsid w:val="004B4F08"/>
    <w:rsid w:val="004B55BC"/>
    <w:rsid w:val="004B5DC3"/>
    <w:rsid w:val="004C2E07"/>
    <w:rsid w:val="004C6004"/>
    <w:rsid w:val="004C6236"/>
    <w:rsid w:val="004D6BDA"/>
    <w:rsid w:val="004E086B"/>
    <w:rsid w:val="004E16BD"/>
    <w:rsid w:val="004E1C90"/>
    <w:rsid w:val="004F0E20"/>
    <w:rsid w:val="004F2062"/>
    <w:rsid w:val="004F5456"/>
    <w:rsid w:val="005014E4"/>
    <w:rsid w:val="00504A82"/>
    <w:rsid w:val="005069F3"/>
    <w:rsid w:val="0050753F"/>
    <w:rsid w:val="0051518E"/>
    <w:rsid w:val="00516605"/>
    <w:rsid w:val="00517E70"/>
    <w:rsid w:val="00524CF6"/>
    <w:rsid w:val="00526617"/>
    <w:rsid w:val="00533EEF"/>
    <w:rsid w:val="00535256"/>
    <w:rsid w:val="005400FF"/>
    <w:rsid w:val="0055667A"/>
    <w:rsid w:val="00560B13"/>
    <w:rsid w:val="0056163B"/>
    <w:rsid w:val="00561C2A"/>
    <w:rsid w:val="00563D1F"/>
    <w:rsid w:val="005675ED"/>
    <w:rsid w:val="00570CF5"/>
    <w:rsid w:val="00572C34"/>
    <w:rsid w:val="00576F6F"/>
    <w:rsid w:val="00584E24"/>
    <w:rsid w:val="00586F59"/>
    <w:rsid w:val="005908BC"/>
    <w:rsid w:val="00591568"/>
    <w:rsid w:val="00592968"/>
    <w:rsid w:val="0059608C"/>
    <w:rsid w:val="00596964"/>
    <w:rsid w:val="00597A71"/>
    <w:rsid w:val="005A568A"/>
    <w:rsid w:val="005B232F"/>
    <w:rsid w:val="005B301F"/>
    <w:rsid w:val="005B3DE2"/>
    <w:rsid w:val="005B58C7"/>
    <w:rsid w:val="005B725D"/>
    <w:rsid w:val="005B7AB0"/>
    <w:rsid w:val="005C0546"/>
    <w:rsid w:val="005C1006"/>
    <w:rsid w:val="005C5B8D"/>
    <w:rsid w:val="005D29CB"/>
    <w:rsid w:val="005D2F74"/>
    <w:rsid w:val="005F1B60"/>
    <w:rsid w:val="005F2F08"/>
    <w:rsid w:val="005F7828"/>
    <w:rsid w:val="0060116F"/>
    <w:rsid w:val="006028FC"/>
    <w:rsid w:val="006065E0"/>
    <w:rsid w:val="006065FA"/>
    <w:rsid w:val="006115ED"/>
    <w:rsid w:val="00613194"/>
    <w:rsid w:val="006139A9"/>
    <w:rsid w:val="00613BE0"/>
    <w:rsid w:val="0061406B"/>
    <w:rsid w:val="006241AA"/>
    <w:rsid w:val="006250BE"/>
    <w:rsid w:val="006306D1"/>
    <w:rsid w:val="00632C64"/>
    <w:rsid w:val="00640919"/>
    <w:rsid w:val="0064425F"/>
    <w:rsid w:val="00646FE2"/>
    <w:rsid w:val="00654B3F"/>
    <w:rsid w:val="0066224E"/>
    <w:rsid w:val="00663929"/>
    <w:rsid w:val="0067088C"/>
    <w:rsid w:val="00684A3E"/>
    <w:rsid w:val="006874DB"/>
    <w:rsid w:val="006907B2"/>
    <w:rsid w:val="006935F4"/>
    <w:rsid w:val="006963D4"/>
    <w:rsid w:val="006964AA"/>
    <w:rsid w:val="006A52D9"/>
    <w:rsid w:val="006A77E0"/>
    <w:rsid w:val="006B044B"/>
    <w:rsid w:val="006B217E"/>
    <w:rsid w:val="006B6FF8"/>
    <w:rsid w:val="006C04A2"/>
    <w:rsid w:val="006C2367"/>
    <w:rsid w:val="006C4B2C"/>
    <w:rsid w:val="006D2CBD"/>
    <w:rsid w:val="006D385D"/>
    <w:rsid w:val="006D3F80"/>
    <w:rsid w:val="006D4691"/>
    <w:rsid w:val="006E0F57"/>
    <w:rsid w:val="006E242C"/>
    <w:rsid w:val="006E29DE"/>
    <w:rsid w:val="006F56E2"/>
    <w:rsid w:val="006F5E80"/>
    <w:rsid w:val="00700678"/>
    <w:rsid w:val="0070098F"/>
    <w:rsid w:val="00701627"/>
    <w:rsid w:val="00703574"/>
    <w:rsid w:val="00703B11"/>
    <w:rsid w:val="00705E01"/>
    <w:rsid w:val="00707455"/>
    <w:rsid w:val="00710A75"/>
    <w:rsid w:val="00711B59"/>
    <w:rsid w:val="00711E92"/>
    <w:rsid w:val="00713FAB"/>
    <w:rsid w:val="00715069"/>
    <w:rsid w:val="007177DA"/>
    <w:rsid w:val="00722359"/>
    <w:rsid w:val="00723167"/>
    <w:rsid w:val="00723E7C"/>
    <w:rsid w:val="007248E4"/>
    <w:rsid w:val="00724CBB"/>
    <w:rsid w:val="00731720"/>
    <w:rsid w:val="007319B9"/>
    <w:rsid w:val="0073582C"/>
    <w:rsid w:val="00737731"/>
    <w:rsid w:val="007408EA"/>
    <w:rsid w:val="00741D9C"/>
    <w:rsid w:val="007431C4"/>
    <w:rsid w:val="007437F2"/>
    <w:rsid w:val="00744983"/>
    <w:rsid w:val="007469D4"/>
    <w:rsid w:val="00746E1C"/>
    <w:rsid w:val="0075227A"/>
    <w:rsid w:val="00752579"/>
    <w:rsid w:val="00752BC3"/>
    <w:rsid w:val="007551A1"/>
    <w:rsid w:val="0075632B"/>
    <w:rsid w:val="00770EA0"/>
    <w:rsid w:val="00771C89"/>
    <w:rsid w:val="0077202B"/>
    <w:rsid w:val="007726D0"/>
    <w:rsid w:val="00772BE8"/>
    <w:rsid w:val="00775C01"/>
    <w:rsid w:val="00777F8D"/>
    <w:rsid w:val="00780410"/>
    <w:rsid w:val="007844E4"/>
    <w:rsid w:val="00790144"/>
    <w:rsid w:val="00795EA3"/>
    <w:rsid w:val="007A19CA"/>
    <w:rsid w:val="007A5ED1"/>
    <w:rsid w:val="007A6137"/>
    <w:rsid w:val="007B1F35"/>
    <w:rsid w:val="007B3646"/>
    <w:rsid w:val="007B4E03"/>
    <w:rsid w:val="007B5131"/>
    <w:rsid w:val="007B7498"/>
    <w:rsid w:val="007C248F"/>
    <w:rsid w:val="007C324E"/>
    <w:rsid w:val="007C6269"/>
    <w:rsid w:val="007D3EF9"/>
    <w:rsid w:val="007D4715"/>
    <w:rsid w:val="007E0228"/>
    <w:rsid w:val="007E14F2"/>
    <w:rsid w:val="007E3DB3"/>
    <w:rsid w:val="007E5DD4"/>
    <w:rsid w:val="007E6269"/>
    <w:rsid w:val="007F52E9"/>
    <w:rsid w:val="007F6131"/>
    <w:rsid w:val="007F675A"/>
    <w:rsid w:val="007F74C2"/>
    <w:rsid w:val="00806518"/>
    <w:rsid w:val="008120CD"/>
    <w:rsid w:val="00820AE2"/>
    <w:rsid w:val="00822FE0"/>
    <w:rsid w:val="00823B1F"/>
    <w:rsid w:val="008241F1"/>
    <w:rsid w:val="00824297"/>
    <w:rsid w:val="008259CA"/>
    <w:rsid w:val="00825E5F"/>
    <w:rsid w:val="0083093B"/>
    <w:rsid w:val="00830999"/>
    <w:rsid w:val="00831B55"/>
    <w:rsid w:val="008323C1"/>
    <w:rsid w:val="008359AA"/>
    <w:rsid w:val="00841D71"/>
    <w:rsid w:val="00847A94"/>
    <w:rsid w:val="00851722"/>
    <w:rsid w:val="00852F05"/>
    <w:rsid w:val="00854752"/>
    <w:rsid w:val="008602BF"/>
    <w:rsid w:val="008613AC"/>
    <w:rsid w:val="00862192"/>
    <w:rsid w:val="008637A3"/>
    <w:rsid w:val="008641E9"/>
    <w:rsid w:val="00870100"/>
    <w:rsid w:val="00872478"/>
    <w:rsid w:val="0087385E"/>
    <w:rsid w:val="00880B75"/>
    <w:rsid w:val="008828A0"/>
    <w:rsid w:val="00883093"/>
    <w:rsid w:val="008836B2"/>
    <w:rsid w:val="00891CAA"/>
    <w:rsid w:val="00891D65"/>
    <w:rsid w:val="00896640"/>
    <w:rsid w:val="008A192C"/>
    <w:rsid w:val="008A4D60"/>
    <w:rsid w:val="008A58A5"/>
    <w:rsid w:val="008A5BE1"/>
    <w:rsid w:val="008A7A6B"/>
    <w:rsid w:val="008B09ED"/>
    <w:rsid w:val="008B16EB"/>
    <w:rsid w:val="008B2680"/>
    <w:rsid w:val="008B27AA"/>
    <w:rsid w:val="008B2B6B"/>
    <w:rsid w:val="008B322C"/>
    <w:rsid w:val="008B3F6A"/>
    <w:rsid w:val="008B5580"/>
    <w:rsid w:val="008B57CA"/>
    <w:rsid w:val="008B6494"/>
    <w:rsid w:val="008C2C17"/>
    <w:rsid w:val="008C5BA8"/>
    <w:rsid w:val="008D2B1A"/>
    <w:rsid w:val="008D3F18"/>
    <w:rsid w:val="008D4E26"/>
    <w:rsid w:val="008D5752"/>
    <w:rsid w:val="008D5EA0"/>
    <w:rsid w:val="008D6256"/>
    <w:rsid w:val="008D67E4"/>
    <w:rsid w:val="008E2DED"/>
    <w:rsid w:val="008E310C"/>
    <w:rsid w:val="008E4677"/>
    <w:rsid w:val="008E4EA8"/>
    <w:rsid w:val="008F0159"/>
    <w:rsid w:val="008F25C0"/>
    <w:rsid w:val="008F46C0"/>
    <w:rsid w:val="008FC173"/>
    <w:rsid w:val="00905E9B"/>
    <w:rsid w:val="0090647B"/>
    <w:rsid w:val="0090793A"/>
    <w:rsid w:val="00907F03"/>
    <w:rsid w:val="00912CC1"/>
    <w:rsid w:val="00913582"/>
    <w:rsid w:val="00914B85"/>
    <w:rsid w:val="00915CF5"/>
    <w:rsid w:val="00916F3C"/>
    <w:rsid w:val="009237AD"/>
    <w:rsid w:val="009247D6"/>
    <w:rsid w:val="009257EF"/>
    <w:rsid w:val="00926D9E"/>
    <w:rsid w:val="0092723B"/>
    <w:rsid w:val="00931418"/>
    <w:rsid w:val="00937EC9"/>
    <w:rsid w:val="00942D73"/>
    <w:rsid w:val="00946436"/>
    <w:rsid w:val="00947E4F"/>
    <w:rsid w:val="009505DF"/>
    <w:rsid w:val="00962788"/>
    <w:rsid w:val="009627FF"/>
    <w:rsid w:val="00963D5A"/>
    <w:rsid w:val="009715B2"/>
    <w:rsid w:val="00976D6F"/>
    <w:rsid w:val="0098145E"/>
    <w:rsid w:val="009903F8"/>
    <w:rsid w:val="00992101"/>
    <w:rsid w:val="00992665"/>
    <w:rsid w:val="00997792"/>
    <w:rsid w:val="00997EE7"/>
    <w:rsid w:val="009A3482"/>
    <w:rsid w:val="009A4C47"/>
    <w:rsid w:val="009B025A"/>
    <w:rsid w:val="009B52E1"/>
    <w:rsid w:val="009C119A"/>
    <w:rsid w:val="009D003E"/>
    <w:rsid w:val="009D560E"/>
    <w:rsid w:val="009E07A6"/>
    <w:rsid w:val="009E50A3"/>
    <w:rsid w:val="009F0353"/>
    <w:rsid w:val="009F59EA"/>
    <w:rsid w:val="009F64E9"/>
    <w:rsid w:val="00A02DE5"/>
    <w:rsid w:val="00A20EB1"/>
    <w:rsid w:val="00A23E1F"/>
    <w:rsid w:val="00A25BC6"/>
    <w:rsid w:val="00A25D42"/>
    <w:rsid w:val="00A27D8C"/>
    <w:rsid w:val="00A3713D"/>
    <w:rsid w:val="00A40C5F"/>
    <w:rsid w:val="00A428FB"/>
    <w:rsid w:val="00A43694"/>
    <w:rsid w:val="00A449CA"/>
    <w:rsid w:val="00A45E51"/>
    <w:rsid w:val="00A54785"/>
    <w:rsid w:val="00A5691C"/>
    <w:rsid w:val="00A6020E"/>
    <w:rsid w:val="00A61911"/>
    <w:rsid w:val="00A64B6F"/>
    <w:rsid w:val="00A6799E"/>
    <w:rsid w:val="00A70348"/>
    <w:rsid w:val="00A70366"/>
    <w:rsid w:val="00A70E56"/>
    <w:rsid w:val="00A845B0"/>
    <w:rsid w:val="00A91274"/>
    <w:rsid w:val="00A95DAA"/>
    <w:rsid w:val="00A97A7C"/>
    <w:rsid w:val="00AA2B5E"/>
    <w:rsid w:val="00AA2D4B"/>
    <w:rsid w:val="00AA32F4"/>
    <w:rsid w:val="00AA494C"/>
    <w:rsid w:val="00AA77E5"/>
    <w:rsid w:val="00AB2B67"/>
    <w:rsid w:val="00AB3ED3"/>
    <w:rsid w:val="00AB5AEB"/>
    <w:rsid w:val="00AB74C1"/>
    <w:rsid w:val="00AC19A1"/>
    <w:rsid w:val="00AC5D5D"/>
    <w:rsid w:val="00AC5D83"/>
    <w:rsid w:val="00AD6BD9"/>
    <w:rsid w:val="00AD72AC"/>
    <w:rsid w:val="00AE03E5"/>
    <w:rsid w:val="00AE0ACA"/>
    <w:rsid w:val="00AE24B0"/>
    <w:rsid w:val="00AE3AD6"/>
    <w:rsid w:val="00AE3E71"/>
    <w:rsid w:val="00AE603E"/>
    <w:rsid w:val="00AE63C2"/>
    <w:rsid w:val="00AE67DE"/>
    <w:rsid w:val="00AF1544"/>
    <w:rsid w:val="00AF3030"/>
    <w:rsid w:val="00AF71B8"/>
    <w:rsid w:val="00AF78B2"/>
    <w:rsid w:val="00AF7D1B"/>
    <w:rsid w:val="00B022F1"/>
    <w:rsid w:val="00B04720"/>
    <w:rsid w:val="00B06674"/>
    <w:rsid w:val="00B108EF"/>
    <w:rsid w:val="00B11EC9"/>
    <w:rsid w:val="00B175CA"/>
    <w:rsid w:val="00B20991"/>
    <w:rsid w:val="00B235B5"/>
    <w:rsid w:val="00B27222"/>
    <w:rsid w:val="00B41991"/>
    <w:rsid w:val="00B451E5"/>
    <w:rsid w:val="00B47C94"/>
    <w:rsid w:val="00B47E54"/>
    <w:rsid w:val="00B49C33"/>
    <w:rsid w:val="00B546E5"/>
    <w:rsid w:val="00B55238"/>
    <w:rsid w:val="00B62C2A"/>
    <w:rsid w:val="00B66C48"/>
    <w:rsid w:val="00B7045E"/>
    <w:rsid w:val="00B738EC"/>
    <w:rsid w:val="00B74466"/>
    <w:rsid w:val="00B75C78"/>
    <w:rsid w:val="00B80DA9"/>
    <w:rsid w:val="00B86A16"/>
    <w:rsid w:val="00B94922"/>
    <w:rsid w:val="00BA11C6"/>
    <w:rsid w:val="00BA5DFF"/>
    <w:rsid w:val="00BA5E9A"/>
    <w:rsid w:val="00BA7938"/>
    <w:rsid w:val="00BA7FC6"/>
    <w:rsid w:val="00BB1C4D"/>
    <w:rsid w:val="00BB3345"/>
    <w:rsid w:val="00BB3C3F"/>
    <w:rsid w:val="00BC438B"/>
    <w:rsid w:val="00BC5890"/>
    <w:rsid w:val="00BC6066"/>
    <w:rsid w:val="00BD4495"/>
    <w:rsid w:val="00BE6B4A"/>
    <w:rsid w:val="00BF3849"/>
    <w:rsid w:val="00C04308"/>
    <w:rsid w:val="00C11D95"/>
    <w:rsid w:val="00C1267B"/>
    <w:rsid w:val="00C14BB4"/>
    <w:rsid w:val="00C15A5F"/>
    <w:rsid w:val="00C20D4D"/>
    <w:rsid w:val="00C24BB5"/>
    <w:rsid w:val="00C2568B"/>
    <w:rsid w:val="00C25D60"/>
    <w:rsid w:val="00C267E6"/>
    <w:rsid w:val="00C26C76"/>
    <w:rsid w:val="00C27E1F"/>
    <w:rsid w:val="00C3436B"/>
    <w:rsid w:val="00C36844"/>
    <w:rsid w:val="00C37529"/>
    <w:rsid w:val="00C404E8"/>
    <w:rsid w:val="00C50893"/>
    <w:rsid w:val="00C51467"/>
    <w:rsid w:val="00C53289"/>
    <w:rsid w:val="00C56938"/>
    <w:rsid w:val="00C57691"/>
    <w:rsid w:val="00C60EFE"/>
    <w:rsid w:val="00C63045"/>
    <w:rsid w:val="00C70926"/>
    <w:rsid w:val="00C75871"/>
    <w:rsid w:val="00C81D60"/>
    <w:rsid w:val="00C85F36"/>
    <w:rsid w:val="00C876F0"/>
    <w:rsid w:val="00C87CA9"/>
    <w:rsid w:val="00C91CBC"/>
    <w:rsid w:val="00C926AC"/>
    <w:rsid w:val="00C94B66"/>
    <w:rsid w:val="00C954AD"/>
    <w:rsid w:val="00CA0500"/>
    <w:rsid w:val="00CA0A3C"/>
    <w:rsid w:val="00CA34E2"/>
    <w:rsid w:val="00CA5413"/>
    <w:rsid w:val="00CA5582"/>
    <w:rsid w:val="00CB2AF1"/>
    <w:rsid w:val="00CB4DF5"/>
    <w:rsid w:val="00CB635D"/>
    <w:rsid w:val="00CC425B"/>
    <w:rsid w:val="00CC77C1"/>
    <w:rsid w:val="00CD33FE"/>
    <w:rsid w:val="00CD532E"/>
    <w:rsid w:val="00CD7976"/>
    <w:rsid w:val="00CE42EE"/>
    <w:rsid w:val="00CE71E3"/>
    <w:rsid w:val="00CF01CC"/>
    <w:rsid w:val="00CF2860"/>
    <w:rsid w:val="00CF4ACE"/>
    <w:rsid w:val="00CF5CA3"/>
    <w:rsid w:val="00CF6236"/>
    <w:rsid w:val="00CF71BD"/>
    <w:rsid w:val="00CF7B29"/>
    <w:rsid w:val="00D03CEF"/>
    <w:rsid w:val="00D133B2"/>
    <w:rsid w:val="00D13A77"/>
    <w:rsid w:val="00D144B5"/>
    <w:rsid w:val="00D2003E"/>
    <w:rsid w:val="00D2087B"/>
    <w:rsid w:val="00D22996"/>
    <w:rsid w:val="00D32878"/>
    <w:rsid w:val="00D34248"/>
    <w:rsid w:val="00D362DD"/>
    <w:rsid w:val="00D40A21"/>
    <w:rsid w:val="00D4712A"/>
    <w:rsid w:val="00D475E5"/>
    <w:rsid w:val="00D5127A"/>
    <w:rsid w:val="00D51B63"/>
    <w:rsid w:val="00D52E9A"/>
    <w:rsid w:val="00D57934"/>
    <w:rsid w:val="00D656EF"/>
    <w:rsid w:val="00D679A5"/>
    <w:rsid w:val="00D70D0B"/>
    <w:rsid w:val="00D7380F"/>
    <w:rsid w:val="00D748A3"/>
    <w:rsid w:val="00D8070A"/>
    <w:rsid w:val="00D90573"/>
    <w:rsid w:val="00D90A86"/>
    <w:rsid w:val="00D918C8"/>
    <w:rsid w:val="00D96224"/>
    <w:rsid w:val="00D96C12"/>
    <w:rsid w:val="00D9776D"/>
    <w:rsid w:val="00D978F9"/>
    <w:rsid w:val="00DB02E3"/>
    <w:rsid w:val="00DB72E9"/>
    <w:rsid w:val="00DC1106"/>
    <w:rsid w:val="00DC473D"/>
    <w:rsid w:val="00DC5F40"/>
    <w:rsid w:val="00DC7F21"/>
    <w:rsid w:val="00DD1C38"/>
    <w:rsid w:val="00DD6D88"/>
    <w:rsid w:val="00DD70A5"/>
    <w:rsid w:val="00DE4058"/>
    <w:rsid w:val="00DF2F72"/>
    <w:rsid w:val="00DF3EEC"/>
    <w:rsid w:val="00DF4327"/>
    <w:rsid w:val="00DF5C92"/>
    <w:rsid w:val="00DF7599"/>
    <w:rsid w:val="00E02256"/>
    <w:rsid w:val="00E02542"/>
    <w:rsid w:val="00E042D2"/>
    <w:rsid w:val="00E04F3F"/>
    <w:rsid w:val="00E07BA4"/>
    <w:rsid w:val="00E14675"/>
    <w:rsid w:val="00E14BC0"/>
    <w:rsid w:val="00E14F1D"/>
    <w:rsid w:val="00E16628"/>
    <w:rsid w:val="00E20DB4"/>
    <w:rsid w:val="00E219F6"/>
    <w:rsid w:val="00E26BB9"/>
    <w:rsid w:val="00E301F0"/>
    <w:rsid w:val="00E30BB8"/>
    <w:rsid w:val="00E32ABE"/>
    <w:rsid w:val="00E338DF"/>
    <w:rsid w:val="00E34D5B"/>
    <w:rsid w:val="00E3546C"/>
    <w:rsid w:val="00E358E3"/>
    <w:rsid w:val="00E36255"/>
    <w:rsid w:val="00E3754D"/>
    <w:rsid w:val="00E41F5C"/>
    <w:rsid w:val="00E42294"/>
    <w:rsid w:val="00E443AB"/>
    <w:rsid w:val="00E45686"/>
    <w:rsid w:val="00E54364"/>
    <w:rsid w:val="00E54BA8"/>
    <w:rsid w:val="00E55BE1"/>
    <w:rsid w:val="00E60863"/>
    <w:rsid w:val="00E61B34"/>
    <w:rsid w:val="00E701ED"/>
    <w:rsid w:val="00E70265"/>
    <w:rsid w:val="00E7176C"/>
    <w:rsid w:val="00E76E17"/>
    <w:rsid w:val="00E81507"/>
    <w:rsid w:val="00E83549"/>
    <w:rsid w:val="00E949DF"/>
    <w:rsid w:val="00E95E2C"/>
    <w:rsid w:val="00E976FC"/>
    <w:rsid w:val="00E97F99"/>
    <w:rsid w:val="00EA2095"/>
    <w:rsid w:val="00EA3518"/>
    <w:rsid w:val="00EA4BFB"/>
    <w:rsid w:val="00EA7C42"/>
    <w:rsid w:val="00EA7CA3"/>
    <w:rsid w:val="00EB562B"/>
    <w:rsid w:val="00EC119A"/>
    <w:rsid w:val="00EC1CA5"/>
    <w:rsid w:val="00EC1F0B"/>
    <w:rsid w:val="00EC2DD8"/>
    <w:rsid w:val="00EC32B5"/>
    <w:rsid w:val="00EC3828"/>
    <w:rsid w:val="00EC3C2C"/>
    <w:rsid w:val="00ED467E"/>
    <w:rsid w:val="00EE3C3C"/>
    <w:rsid w:val="00EE6001"/>
    <w:rsid w:val="00EE7111"/>
    <w:rsid w:val="00EF0EEC"/>
    <w:rsid w:val="00EF189F"/>
    <w:rsid w:val="00EF230A"/>
    <w:rsid w:val="00EF27C4"/>
    <w:rsid w:val="00F029AD"/>
    <w:rsid w:val="00F04DEC"/>
    <w:rsid w:val="00F10D78"/>
    <w:rsid w:val="00F10E4D"/>
    <w:rsid w:val="00F12E5F"/>
    <w:rsid w:val="00F1490D"/>
    <w:rsid w:val="00F1667C"/>
    <w:rsid w:val="00F1739A"/>
    <w:rsid w:val="00F17893"/>
    <w:rsid w:val="00F22E39"/>
    <w:rsid w:val="00F23B7B"/>
    <w:rsid w:val="00F32E9B"/>
    <w:rsid w:val="00F41AAC"/>
    <w:rsid w:val="00F43746"/>
    <w:rsid w:val="00F46373"/>
    <w:rsid w:val="00F50EDC"/>
    <w:rsid w:val="00F56A71"/>
    <w:rsid w:val="00F63698"/>
    <w:rsid w:val="00F657E7"/>
    <w:rsid w:val="00F713C4"/>
    <w:rsid w:val="00F715A4"/>
    <w:rsid w:val="00F71FA8"/>
    <w:rsid w:val="00F73C5C"/>
    <w:rsid w:val="00F8250D"/>
    <w:rsid w:val="00F86F29"/>
    <w:rsid w:val="00F87028"/>
    <w:rsid w:val="00F92761"/>
    <w:rsid w:val="00F92785"/>
    <w:rsid w:val="00F93F77"/>
    <w:rsid w:val="00FA7E01"/>
    <w:rsid w:val="00FB7B34"/>
    <w:rsid w:val="00FC1E24"/>
    <w:rsid w:val="00FC5BF9"/>
    <w:rsid w:val="00FD2768"/>
    <w:rsid w:val="00FD3E7D"/>
    <w:rsid w:val="00FD49FE"/>
    <w:rsid w:val="00FD66A0"/>
    <w:rsid w:val="00FE4318"/>
    <w:rsid w:val="00FE65AB"/>
    <w:rsid w:val="00FF1C24"/>
    <w:rsid w:val="00FF47CC"/>
    <w:rsid w:val="00FF61C7"/>
    <w:rsid w:val="012C7367"/>
    <w:rsid w:val="014A89A0"/>
    <w:rsid w:val="016E5EFC"/>
    <w:rsid w:val="0213ECD0"/>
    <w:rsid w:val="02A82DB9"/>
    <w:rsid w:val="02B6CA49"/>
    <w:rsid w:val="02F84A79"/>
    <w:rsid w:val="03137E70"/>
    <w:rsid w:val="035063E6"/>
    <w:rsid w:val="03E601E1"/>
    <w:rsid w:val="03E70D06"/>
    <w:rsid w:val="04440F92"/>
    <w:rsid w:val="044BA026"/>
    <w:rsid w:val="04564D09"/>
    <w:rsid w:val="046E00B4"/>
    <w:rsid w:val="04CC3859"/>
    <w:rsid w:val="05A840A2"/>
    <w:rsid w:val="05EAB981"/>
    <w:rsid w:val="06532AF6"/>
    <w:rsid w:val="06B6826B"/>
    <w:rsid w:val="071B5EEE"/>
    <w:rsid w:val="074F6AE3"/>
    <w:rsid w:val="07EB2D84"/>
    <w:rsid w:val="07F6732E"/>
    <w:rsid w:val="083D711B"/>
    <w:rsid w:val="083E2862"/>
    <w:rsid w:val="08AF2031"/>
    <w:rsid w:val="08C20CC0"/>
    <w:rsid w:val="09057958"/>
    <w:rsid w:val="09300EEF"/>
    <w:rsid w:val="09C291BB"/>
    <w:rsid w:val="0AC88502"/>
    <w:rsid w:val="0ACC4B0B"/>
    <w:rsid w:val="0B3804FF"/>
    <w:rsid w:val="0B7FB1F6"/>
    <w:rsid w:val="0B87B480"/>
    <w:rsid w:val="0BD2E9C6"/>
    <w:rsid w:val="0BD7ED17"/>
    <w:rsid w:val="0D1320ED"/>
    <w:rsid w:val="0D13751C"/>
    <w:rsid w:val="0D6CB629"/>
    <w:rsid w:val="0F1CE168"/>
    <w:rsid w:val="0F294220"/>
    <w:rsid w:val="0FF5E42C"/>
    <w:rsid w:val="109C6481"/>
    <w:rsid w:val="10E22FED"/>
    <w:rsid w:val="11394591"/>
    <w:rsid w:val="1169CB23"/>
    <w:rsid w:val="11722612"/>
    <w:rsid w:val="119ED16D"/>
    <w:rsid w:val="121BD529"/>
    <w:rsid w:val="126835FC"/>
    <w:rsid w:val="12801052"/>
    <w:rsid w:val="12A93E16"/>
    <w:rsid w:val="12BCAB3B"/>
    <w:rsid w:val="1356859E"/>
    <w:rsid w:val="13E627B7"/>
    <w:rsid w:val="13E8F2D0"/>
    <w:rsid w:val="155FC1DD"/>
    <w:rsid w:val="15776467"/>
    <w:rsid w:val="159329BC"/>
    <w:rsid w:val="15FB53BD"/>
    <w:rsid w:val="163A60EC"/>
    <w:rsid w:val="165A6F48"/>
    <w:rsid w:val="166AD45F"/>
    <w:rsid w:val="170A40C0"/>
    <w:rsid w:val="174622CD"/>
    <w:rsid w:val="176B831A"/>
    <w:rsid w:val="1799363F"/>
    <w:rsid w:val="17C0DFCD"/>
    <w:rsid w:val="18735EAC"/>
    <w:rsid w:val="190E7454"/>
    <w:rsid w:val="19B076C0"/>
    <w:rsid w:val="19D1BFF0"/>
    <w:rsid w:val="19EF7649"/>
    <w:rsid w:val="19F5CD25"/>
    <w:rsid w:val="1A8986CF"/>
    <w:rsid w:val="1B1868CF"/>
    <w:rsid w:val="1B726846"/>
    <w:rsid w:val="1B9B23D7"/>
    <w:rsid w:val="1BE8F0E8"/>
    <w:rsid w:val="1BEE8FDC"/>
    <w:rsid w:val="1BF65D04"/>
    <w:rsid w:val="1C07C0AA"/>
    <w:rsid w:val="1CD8CEEE"/>
    <w:rsid w:val="1CE97BB6"/>
    <w:rsid w:val="1DBE935F"/>
    <w:rsid w:val="1E571193"/>
    <w:rsid w:val="1EDF9C06"/>
    <w:rsid w:val="200050C2"/>
    <w:rsid w:val="20AE2690"/>
    <w:rsid w:val="20B6E2C5"/>
    <w:rsid w:val="211D7B31"/>
    <w:rsid w:val="212280F9"/>
    <w:rsid w:val="221C0295"/>
    <w:rsid w:val="22FB7F24"/>
    <w:rsid w:val="23919420"/>
    <w:rsid w:val="23EAC289"/>
    <w:rsid w:val="2443B7E2"/>
    <w:rsid w:val="24BFE084"/>
    <w:rsid w:val="24C70057"/>
    <w:rsid w:val="25D0D9C1"/>
    <w:rsid w:val="262C4E33"/>
    <w:rsid w:val="2631FAEE"/>
    <w:rsid w:val="26B0B054"/>
    <w:rsid w:val="276D821A"/>
    <w:rsid w:val="27A309A8"/>
    <w:rsid w:val="27E0B69A"/>
    <w:rsid w:val="27E916D7"/>
    <w:rsid w:val="27EE500B"/>
    <w:rsid w:val="27F4FAE5"/>
    <w:rsid w:val="281EEB18"/>
    <w:rsid w:val="288AA253"/>
    <w:rsid w:val="29EA87DF"/>
    <w:rsid w:val="2A312238"/>
    <w:rsid w:val="2A3CA3E2"/>
    <w:rsid w:val="2AAFD6D8"/>
    <w:rsid w:val="2B867DF6"/>
    <w:rsid w:val="2B97646B"/>
    <w:rsid w:val="2BC8FECF"/>
    <w:rsid w:val="2BE6B097"/>
    <w:rsid w:val="2C958FE3"/>
    <w:rsid w:val="2C9FDB25"/>
    <w:rsid w:val="2CAD6A21"/>
    <w:rsid w:val="2D18C83A"/>
    <w:rsid w:val="2D6BFFE0"/>
    <w:rsid w:val="2DB12726"/>
    <w:rsid w:val="2DB8D83D"/>
    <w:rsid w:val="2DBC6CCD"/>
    <w:rsid w:val="2E5F8165"/>
    <w:rsid w:val="2EE26673"/>
    <w:rsid w:val="2EFDEC07"/>
    <w:rsid w:val="2F01CC0F"/>
    <w:rsid w:val="2F21049F"/>
    <w:rsid w:val="2F90FAC8"/>
    <w:rsid w:val="2FF00BFB"/>
    <w:rsid w:val="301C06FD"/>
    <w:rsid w:val="30557ECF"/>
    <w:rsid w:val="311CA751"/>
    <w:rsid w:val="32580866"/>
    <w:rsid w:val="32EFF610"/>
    <w:rsid w:val="3409587C"/>
    <w:rsid w:val="34C6BFE0"/>
    <w:rsid w:val="354135C5"/>
    <w:rsid w:val="35470863"/>
    <w:rsid w:val="35569B24"/>
    <w:rsid w:val="3584C337"/>
    <w:rsid w:val="35BC8461"/>
    <w:rsid w:val="360914C4"/>
    <w:rsid w:val="365BBA78"/>
    <w:rsid w:val="36894633"/>
    <w:rsid w:val="36D8DCFB"/>
    <w:rsid w:val="370243F8"/>
    <w:rsid w:val="3784F2BD"/>
    <w:rsid w:val="37FAAE00"/>
    <w:rsid w:val="38A05139"/>
    <w:rsid w:val="39135B6C"/>
    <w:rsid w:val="39F9A3A8"/>
    <w:rsid w:val="3B70CC0E"/>
    <w:rsid w:val="3B9E79D4"/>
    <w:rsid w:val="3BA6AD74"/>
    <w:rsid w:val="3BC2A81B"/>
    <w:rsid w:val="3BDF21EA"/>
    <w:rsid w:val="3C69CBE8"/>
    <w:rsid w:val="3C7461A6"/>
    <w:rsid w:val="3CB65F6B"/>
    <w:rsid w:val="3D984C42"/>
    <w:rsid w:val="3ED6D56F"/>
    <w:rsid w:val="3FD11B7C"/>
    <w:rsid w:val="406CC1FA"/>
    <w:rsid w:val="41491DBF"/>
    <w:rsid w:val="418C8A00"/>
    <w:rsid w:val="421E63A6"/>
    <w:rsid w:val="426162BB"/>
    <w:rsid w:val="42B7A55A"/>
    <w:rsid w:val="4353A1C8"/>
    <w:rsid w:val="43627D44"/>
    <w:rsid w:val="441BF38B"/>
    <w:rsid w:val="443641F6"/>
    <w:rsid w:val="4453E8C2"/>
    <w:rsid w:val="44DCEA55"/>
    <w:rsid w:val="4511AFE7"/>
    <w:rsid w:val="45748942"/>
    <w:rsid w:val="45A2DED4"/>
    <w:rsid w:val="478E92AE"/>
    <w:rsid w:val="47D06476"/>
    <w:rsid w:val="48A22904"/>
    <w:rsid w:val="4AFB1A5D"/>
    <w:rsid w:val="4B41BC68"/>
    <w:rsid w:val="4B78F7D4"/>
    <w:rsid w:val="4C14C7A5"/>
    <w:rsid w:val="4CE75EA3"/>
    <w:rsid w:val="4D86538A"/>
    <w:rsid w:val="4E45F69C"/>
    <w:rsid w:val="4EFB0F62"/>
    <w:rsid w:val="4EFB6B34"/>
    <w:rsid w:val="4F198204"/>
    <w:rsid w:val="4F2FCEEA"/>
    <w:rsid w:val="4F4577CE"/>
    <w:rsid w:val="4F80476B"/>
    <w:rsid w:val="4F80B77D"/>
    <w:rsid w:val="4FCF62C8"/>
    <w:rsid w:val="51B3EB78"/>
    <w:rsid w:val="5212CC97"/>
    <w:rsid w:val="52BF8657"/>
    <w:rsid w:val="52E557D3"/>
    <w:rsid w:val="531FABAE"/>
    <w:rsid w:val="53740642"/>
    <w:rsid w:val="53D00D27"/>
    <w:rsid w:val="5450AD9F"/>
    <w:rsid w:val="54764D84"/>
    <w:rsid w:val="54985DB4"/>
    <w:rsid w:val="54AD80F8"/>
    <w:rsid w:val="54DFB7E3"/>
    <w:rsid w:val="55AB3362"/>
    <w:rsid w:val="5695B347"/>
    <w:rsid w:val="56BB487B"/>
    <w:rsid w:val="574735F1"/>
    <w:rsid w:val="5782450C"/>
    <w:rsid w:val="58026C1D"/>
    <w:rsid w:val="584170A0"/>
    <w:rsid w:val="58DBBB8C"/>
    <w:rsid w:val="596239C1"/>
    <w:rsid w:val="599AF7BB"/>
    <w:rsid w:val="59AE4156"/>
    <w:rsid w:val="59FCF696"/>
    <w:rsid w:val="5A54C795"/>
    <w:rsid w:val="5C1A00B4"/>
    <w:rsid w:val="5C4865B5"/>
    <w:rsid w:val="5C798830"/>
    <w:rsid w:val="5CD7C1B4"/>
    <w:rsid w:val="5D1D3D03"/>
    <w:rsid w:val="5D366F58"/>
    <w:rsid w:val="5D5E593D"/>
    <w:rsid w:val="5DCA85CD"/>
    <w:rsid w:val="5E474F14"/>
    <w:rsid w:val="5E89B1DE"/>
    <w:rsid w:val="5E9C2163"/>
    <w:rsid w:val="5F15DB72"/>
    <w:rsid w:val="5F2A534F"/>
    <w:rsid w:val="5F7B8470"/>
    <w:rsid w:val="60035AAD"/>
    <w:rsid w:val="6032BD6C"/>
    <w:rsid w:val="60333A60"/>
    <w:rsid w:val="613335D0"/>
    <w:rsid w:val="61672317"/>
    <w:rsid w:val="616EAD9D"/>
    <w:rsid w:val="6190D6D8"/>
    <w:rsid w:val="61D6AFA5"/>
    <w:rsid w:val="622AE8D5"/>
    <w:rsid w:val="62B6FED9"/>
    <w:rsid w:val="63384805"/>
    <w:rsid w:val="63583995"/>
    <w:rsid w:val="63BC72C8"/>
    <w:rsid w:val="645AB068"/>
    <w:rsid w:val="648BDF2E"/>
    <w:rsid w:val="64B26CE0"/>
    <w:rsid w:val="653E90A1"/>
    <w:rsid w:val="656A418B"/>
    <w:rsid w:val="65B4133D"/>
    <w:rsid w:val="65FB4AD7"/>
    <w:rsid w:val="660FCD7A"/>
    <w:rsid w:val="6645F023"/>
    <w:rsid w:val="6652961D"/>
    <w:rsid w:val="668A9B2B"/>
    <w:rsid w:val="6757B33C"/>
    <w:rsid w:val="67C11146"/>
    <w:rsid w:val="67C24C1F"/>
    <w:rsid w:val="680338B6"/>
    <w:rsid w:val="68263581"/>
    <w:rsid w:val="68ADB602"/>
    <w:rsid w:val="68C481BB"/>
    <w:rsid w:val="68DE1811"/>
    <w:rsid w:val="69408BAD"/>
    <w:rsid w:val="697DAAA1"/>
    <w:rsid w:val="69FC1BDA"/>
    <w:rsid w:val="6ACFE0AD"/>
    <w:rsid w:val="6B9409D3"/>
    <w:rsid w:val="6BED91D4"/>
    <w:rsid w:val="6C8EA4FE"/>
    <w:rsid w:val="6CCA2D9A"/>
    <w:rsid w:val="6CFEE68C"/>
    <w:rsid w:val="6D1620BB"/>
    <w:rsid w:val="6DDDFE82"/>
    <w:rsid w:val="6DE94028"/>
    <w:rsid w:val="6E9260BE"/>
    <w:rsid w:val="6EAC6974"/>
    <w:rsid w:val="6EC1B02A"/>
    <w:rsid w:val="6EF9C111"/>
    <w:rsid w:val="7077AE57"/>
    <w:rsid w:val="71604F0C"/>
    <w:rsid w:val="71C2451D"/>
    <w:rsid w:val="71FD0BE5"/>
    <w:rsid w:val="7327348C"/>
    <w:rsid w:val="7353D93A"/>
    <w:rsid w:val="741FC058"/>
    <w:rsid w:val="745AEA0A"/>
    <w:rsid w:val="74808BA9"/>
    <w:rsid w:val="7501ADE8"/>
    <w:rsid w:val="75261344"/>
    <w:rsid w:val="753ED076"/>
    <w:rsid w:val="7627A8EC"/>
    <w:rsid w:val="7743D492"/>
    <w:rsid w:val="77D450E5"/>
    <w:rsid w:val="77F7035B"/>
    <w:rsid w:val="78280DDD"/>
    <w:rsid w:val="78A3D7A2"/>
    <w:rsid w:val="7A27A3A0"/>
    <w:rsid w:val="7AA01BB8"/>
    <w:rsid w:val="7AA3B660"/>
    <w:rsid w:val="7B581F0F"/>
    <w:rsid w:val="7B7A3613"/>
    <w:rsid w:val="7BD78F2D"/>
    <w:rsid w:val="7C5FE1A6"/>
    <w:rsid w:val="7C900F4C"/>
    <w:rsid w:val="7CB0F8DB"/>
    <w:rsid w:val="7CC0F101"/>
    <w:rsid w:val="7D04936C"/>
    <w:rsid w:val="7D722670"/>
    <w:rsid w:val="7D8983E5"/>
    <w:rsid w:val="7E2E6725"/>
    <w:rsid w:val="7FDCB7A7"/>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EE7765"/>
  <w15:docId w15:val="{B7294042-80C3-44D3-AF72-6DADB5F0E42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s-ES"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numPr>
        <w:numId w:val="73"/>
      </w:numPr>
      <w:pBdr>
        <w:top w:val="nil"/>
        <w:left w:val="nil"/>
        <w:bottom w:val="nil"/>
        <w:right w:val="nil"/>
        <w:between w:val="nil"/>
      </w:pBdr>
      <w:spacing w:line="259" w:lineRule="auto"/>
      <w:jc w:val="both"/>
      <w:outlineLvl w:val="0"/>
    </w:pPr>
    <w:rPr>
      <w:rFonts w:ascii="Calibri" w:hAnsi="Calibri" w:eastAsia="Calibri" w:cs="Calibri"/>
      <w:b/>
      <w:color w:val="000000"/>
      <w:sz w:val="20"/>
      <w:szCs w:val="20"/>
    </w:rPr>
  </w:style>
  <w:style w:type="paragraph" w:styleId="Heading2">
    <w:name w:val="heading 2"/>
    <w:basedOn w:val="Normal"/>
    <w:next w:val="Normal"/>
    <w:uiPriority w:val="9"/>
    <w:unhideWhenUsed/>
    <w:qFormat/>
    <w:pPr>
      <w:spacing w:before="207"/>
      <w:jc w:val="both"/>
      <w:outlineLvl w:val="1"/>
    </w:pPr>
    <w:rPr>
      <w:rFonts w:ascii="Calibri" w:hAnsi="Calibri" w:eastAsia="Calibri" w:cs="Calibri"/>
      <w:b/>
      <w:sz w:val="20"/>
      <w:szCs w:val="20"/>
    </w:rPr>
  </w:style>
  <w:style w:type="paragraph" w:styleId="Heading3">
    <w:name w:val="heading 3"/>
    <w:basedOn w:val="Normal"/>
    <w:next w:val="Normal"/>
    <w:uiPriority w:val="9"/>
    <w:unhideWhenUsed/>
    <w:qFormat/>
    <w:pPr>
      <w:numPr>
        <w:ilvl w:val="2"/>
        <w:numId w:val="73"/>
      </w:numPr>
      <w:spacing w:before="240" w:after="240"/>
      <w:jc w:val="both"/>
      <w:outlineLvl w:val="2"/>
    </w:pPr>
    <w:rPr>
      <w:rFonts w:ascii="Calibri" w:hAnsi="Calibri" w:eastAsia="Calibri" w:cs="Calibri"/>
      <w:b/>
      <w:sz w:val="20"/>
      <w:szCs w:val="20"/>
    </w:rPr>
  </w:style>
  <w:style w:type="paragraph" w:styleId="Heading4">
    <w:name w:val="heading 4"/>
    <w:basedOn w:val="Normal"/>
    <w:next w:val="Normal"/>
    <w:uiPriority w:val="9"/>
    <w:unhideWhenUsed/>
    <w:qFormat/>
    <w:rsid w:val="00DD70A5"/>
    <w:pPr>
      <w:numPr>
        <w:ilvl w:val="3"/>
        <w:numId w:val="73"/>
      </w:numPr>
      <w:pBdr>
        <w:top w:val="nil"/>
        <w:left w:val="nil"/>
        <w:bottom w:val="nil"/>
        <w:right w:val="nil"/>
        <w:between w:val="nil"/>
      </w:pBdr>
      <w:jc w:val="both"/>
      <w:outlineLvl w:val="3"/>
    </w:pPr>
    <w:rPr>
      <w:rFonts w:ascii="Calibri" w:hAnsi="Calibri" w:eastAsia="Calibri" w:cs="Calibri"/>
      <w:b/>
      <w:color w:val="000000"/>
      <w:sz w:val="20"/>
      <w:szCs w:val="20"/>
    </w:rPr>
  </w:style>
  <w:style w:type="paragraph" w:styleId="Heading5">
    <w:name w:val="heading 5"/>
    <w:basedOn w:val="Normal"/>
    <w:next w:val="Normal"/>
    <w:uiPriority w:val="9"/>
    <w:semiHidden/>
    <w:unhideWhenUsed/>
    <w:qFormat/>
    <w:rsid w:val="00DD70A5"/>
    <w:pPr>
      <w:keepNext/>
      <w:keepLines/>
      <w:numPr>
        <w:ilvl w:val="4"/>
        <w:numId w:val="73"/>
      </w:numPr>
      <w:spacing w:before="220" w:after="40"/>
      <w:outlineLvl w:val="4"/>
    </w:pPr>
    <w:rPr>
      <w:rFonts w:asciiTheme="minorHAnsi" w:hAnsiTheme="minorHAnsi"/>
      <w:b/>
      <w:sz w:val="20"/>
    </w:rPr>
  </w:style>
  <w:style w:type="paragraph" w:styleId="Heading6">
    <w:name w:val="heading 6"/>
    <w:basedOn w:val="Normal"/>
    <w:next w:val="Normal"/>
    <w:uiPriority w:val="9"/>
    <w:semiHidden/>
    <w:unhideWhenUsed/>
    <w:qFormat/>
    <w:pPr>
      <w:keepNext/>
      <w:keepLines/>
      <w:numPr>
        <w:ilvl w:val="5"/>
        <w:numId w:val="73"/>
      </w:numPr>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DD70A5"/>
    <w:pPr>
      <w:keepNext/>
      <w:keepLines/>
      <w:numPr>
        <w:ilvl w:val="6"/>
        <w:numId w:val="73"/>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DD70A5"/>
    <w:pPr>
      <w:keepNext/>
      <w:keepLines/>
      <w:numPr>
        <w:ilvl w:val="7"/>
        <w:numId w:val="73"/>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D70A5"/>
    <w:pPr>
      <w:keepNext/>
      <w:keepLines/>
      <w:numPr>
        <w:ilvl w:val="8"/>
        <w:numId w:val="73"/>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spacing w:before="37"/>
      <w:ind w:left="20" w:right="18" w:firstLine="1"/>
      <w:jc w:val="center"/>
    </w:pPr>
    <w:rPr>
      <w:b/>
    </w:rPr>
  </w:style>
  <w:style w:type="paragraph" w:styleId="Normal0" w:customStyle="1">
    <w:name w:val="Normal0"/>
    <w:qFormat/>
    <w:rsid w:val="002F0DBA"/>
    <w:rPr>
      <w:rFonts w:eastAsia="Arial MT" w:cs="Arial MT" w:asciiTheme="minorHAnsi" w:hAnsiTheme="minorHAnsi"/>
      <w:sz w:val="20"/>
    </w:rPr>
  </w:style>
  <w:style w:type="paragraph" w:styleId="heading10" w:customStyle="1">
    <w:name w:val="heading 10"/>
    <w:basedOn w:val="Titulo1"/>
    <w:uiPriority w:val="9"/>
    <w:rsid w:val="001237B0"/>
    <w:pPr>
      <w:outlineLvl w:val="0"/>
    </w:pPr>
    <w:rPr>
      <w:color w:val="auto"/>
    </w:rPr>
  </w:style>
  <w:style w:type="paragraph" w:styleId="heading20" w:customStyle="1">
    <w:name w:val="heading 20"/>
    <w:basedOn w:val="ListParagraph"/>
    <w:uiPriority w:val="9"/>
    <w:unhideWhenUsed/>
    <w:qFormat/>
    <w:rsid w:val="009F5648"/>
    <w:pPr>
      <w:numPr>
        <w:ilvl w:val="1"/>
        <w:numId w:val="52"/>
      </w:numPr>
      <w:spacing w:before="207"/>
      <w:jc w:val="both"/>
      <w:outlineLvl w:val="1"/>
    </w:pPr>
    <w:rPr>
      <w:rFonts w:eastAsiaTheme="minorEastAsia" w:cstheme="minorBidi"/>
      <w:b/>
      <w:bCs/>
      <w:szCs w:val="20"/>
    </w:rPr>
  </w:style>
  <w:style w:type="paragraph" w:styleId="heading30" w:customStyle="1">
    <w:name w:val="heading 30"/>
    <w:basedOn w:val="Normal0"/>
    <w:uiPriority w:val="9"/>
    <w:unhideWhenUsed/>
    <w:qFormat/>
    <w:rsid w:val="00203FE9"/>
    <w:pPr>
      <w:numPr>
        <w:ilvl w:val="2"/>
        <w:numId w:val="52"/>
      </w:numPr>
      <w:spacing w:before="240" w:after="240"/>
      <w:jc w:val="both"/>
      <w:outlineLvl w:val="2"/>
    </w:pPr>
    <w:rPr>
      <w:rFonts w:eastAsiaTheme="minorEastAsia" w:cstheme="minorBidi"/>
      <w:b/>
      <w:bCs/>
      <w:szCs w:val="20"/>
      <w:lang w:val="es-CO" w:eastAsia="es-CO"/>
    </w:rPr>
  </w:style>
  <w:style w:type="paragraph" w:styleId="heading40" w:customStyle="1">
    <w:name w:val="heading 40"/>
    <w:basedOn w:val="Titulo4"/>
    <w:uiPriority w:val="9"/>
    <w:unhideWhenUsed/>
    <w:qFormat/>
    <w:rsid w:val="00A5693B"/>
    <w:rPr>
      <w:b/>
      <w:bCs/>
      <w:color w:val="000000" w:themeColor="text1"/>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paragraph" w:styleId="BodyText">
    <w:name w:val="Body Text"/>
    <w:basedOn w:val="Normal0"/>
    <w:uiPriority w:val="1"/>
    <w:qFormat/>
    <w:rPr>
      <w:szCs w:val="20"/>
    </w:rPr>
  </w:style>
  <w:style w:type="paragraph" w:styleId="Title0" w:customStyle="1">
    <w:name w:val="Title0"/>
    <w:basedOn w:val="Normal0"/>
    <w:uiPriority w:val="10"/>
    <w:qFormat/>
    <w:pPr>
      <w:spacing w:before="37"/>
      <w:ind w:left="20" w:right="18" w:firstLine="1"/>
      <w:jc w:val="center"/>
    </w:pPr>
    <w:rPr>
      <w:rFonts w:ascii="Arial" w:hAnsi="Arial" w:eastAsia="Arial" w:cs="Arial"/>
      <w:b/>
      <w:bCs/>
    </w:rPr>
  </w:style>
  <w:style w:type="paragraph" w:styleId="ListParagraph">
    <w:name w:val="List Paragraph"/>
    <w:basedOn w:val="Normal0"/>
    <w:uiPriority w:val="1"/>
    <w:qFormat/>
    <w:pPr>
      <w:ind w:left="478" w:hanging="360"/>
    </w:pPr>
  </w:style>
  <w:style w:type="paragraph" w:styleId="TableParagraph" w:customStyle="1">
    <w:name w:val="Table Paragraph"/>
    <w:basedOn w:val="Normal0"/>
    <w:uiPriority w:val="1"/>
    <w:qFormat/>
    <w:rPr>
      <w:rFonts w:ascii="Calibri" w:hAnsi="Calibri" w:eastAsia="Calibri" w:cs="Calibri"/>
    </w:rPr>
  </w:style>
  <w:style w:type="table" w:styleId="TableGrid">
    <w:name w:val="Table Grid"/>
    <w:basedOn w:val="NormalTable0"/>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erChar" w:customStyle="1">
    <w:name w:val="Header Char"/>
    <w:basedOn w:val="DefaultParagraphFont"/>
    <w:link w:val="Header"/>
    <w:uiPriority w:val="99"/>
  </w:style>
  <w:style w:type="paragraph" w:styleId="Header">
    <w:name w:val="header"/>
    <w:basedOn w:val="Normal0"/>
    <w:link w:val="HeaderChar"/>
    <w:uiPriority w:val="99"/>
    <w:unhideWhenUsed/>
    <w:pPr>
      <w:tabs>
        <w:tab w:val="center" w:pos="4680"/>
        <w:tab w:val="right" w:pos="9360"/>
      </w:tabs>
    </w:pPr>
  </w:style>
  <w:style w:type="character" w:styleId="FooterChar" w:customStyle="1">
    <w:name w:val="Footer Char"/>
    <w:basedOn w:val="DefaultParagraphFont"/>
    <w:link w:val="Footer"/>
    <w:uiPriority w:val="99"/>
  </w:style>
  <w:style w:type="paragraph" w:styleId="Footer">
    <w:name w:val="footer"/>
    <w:basedOn w:val="Normal0"/>
    <w:link w:val="FooterChar"/>
    <w:uiPriority w:val="99"/>
    <w:unhideWhenUsed/>
    <w:pPr>
      <w:tabs>
        <w:tab w:val="center" w:pos="4680"/>
        <w:tab w:val="right" w:pos="9360"/>
      </w:tabs>
    </w:pPr>
  </w:style>
  <w:style w:type="paragraph" w:styleId="paragraph" w:customStyle="1">
    <w:name w:val="paragraph"/>
    <w:basedOn w:val="Normal0"/>
    <w:uiPriority w:val="1"/>
    <w:rsid w:val="44D8A9A6"/>
    <w:pPr>
      <w:spacing w:beforeAutospacing="1" w:afterAutospacing="1"/>
    </w:pPr>
    <w:rPr>
      <w:rFonts w:eastAsiaTheme="minorEastAsia" w:cstheme="minorBidi"/>
      <w:sz w:val="24"/>
      <w:szCs w:val="24"/>
      <w:lang w:eastAsia="es-CO"/>
    </w:rPr>
  </w:style>
  <w:style w:type="paragraph" w:styleId="CommentText">
    <w:name w:val="Comment Text"/>
    <w:basedOn w:val="Normal0"/>
    <w:link w:val="CommentTextChar"/>
    <w:uiPriority w:val="99"/>
    <w:unhideWhenUsed/>
    <w:rPr>
      <w:szCs w:val="20"/>
    </w:rPr>
  </w:style>
  <w:style w:type="character" w:styleId="CommentTextChar" w:customStyle="1">
    <w:name w:val="Comment Text Char"/>
    <w:basedOn w:val="DefaultParagraphFont"/>
    <w:link w:val="CommentText"/>
    <w:uiPriority w:val="99"/>
    <w:rPr>
      <w:rFonts w:ascii="Arial MT" w:hAnsi="Arial MT" w:eastAsia="Arial MT" w:cs="Arial MT"/>
      <w:sz w:val="20"/>
      <w:szCs w:val="20"/>
      <w:lang w:val="es-ES"/>
    </w:rPr>
  </w:style>
  <w:style w:type="character" w:styleId="CommentReference">
    <w:name w:val="Comment Reference"/>
    <w:basedOn w:val="DefaultParagraphFont"/>
    <w:uiPriority w:val="99"/>
    <w:unhideWhenUsed/>
    <w:rPr>
      <w:sz w:val="16"/>
      <w:szCs w:val="16"/>
    </w:rPr>
  </w:style>
  <w:style w:type="paragraph" w:styleId="Revision">
    <w:name w:val="Revision"/>
    <w:hidden/>
    <w:uiPriority w:val="99"/>
    <w:semiHidden/>
    <w:rsid w:val="00021DA7"/>
    <w:pPr>
      <w:widowControl/>
    </w:pPr>
    <w:rPr>
      <w:rFonts w:ascii="Arial MT" w:hAnsi="Arial MT" w:eastAsia="Arial MT" w:cs="Arial MT"/>
    </w:rPr>
  </w:style>
  <w:style w:type="paragraph" w:styleId="BalloonText">
    <w:name w:val="Balloon Text"/>
    <w:basedOn w:val="Normal0"/>
    <w:link w:val="BalloonTextChar"/>
    <w:uiPriority w:val="99"/>
    <w:semiHidden/>
    <w:unhideWhenUsed/>
    <w:rsid w:val="00021DA7"/>
    <w:rPr>
      <w:rFonts w:ascii="Segoe UI" w:hAnsi="Segoe UI" w:cs="Segoe UI"/>
      <w:sz w:val="18"/>
      <w:szCs w:val="18"/>
    </w:rPr>
  </w:style>
  <w:style w:type="character" w:styleId="BalloonTextChar" w:customStyle="1">
    <w:name w:val="Balloon Text Char"/>
    <w:basedOn w:val="DefaultParagraphFont"/>
    <w:link w:val="BalloonText"/>
    <w:uiPriority w:val="99"/>
    <w:semiHidden/>
    <w:rsid w:val="00021DA7"/>
    <w:rPr>
      <w:rFonts w:ascii="Segoe UI" w:hAnsi="Segoe UI" w:eastAsia="Arial MT" w:cs="Segoe UI"/>
      <w:sz w:val="18"/>
      <w:szCs w:val="18"/>
      <w:lang w:val="es-ES"/>
    </w:rPr>
  </w:style>
  <w:style w:type="paragraph" w:styleId="TOCHeading">
    <w:name w:val="TOC Heading"/>
    <w:basedOn w:val="heading10"/>
    <w:next w:val="Normal0"/>
    <w:uiPriority w:val="39"/>
    <w:unhideWhenUsed/>
    <w:qFormat/>
    <w:rsid w:val="00A6103E"/>
    <w:pPr>
      <w:keepNext/>
      <w:keepLines/>
      <w:widowControl/>
      <w:spacing w:before="240"/>
      <w:outlineLvl w:val="9"/>
    </w:pPr>
    <w:rPr>
      <w:rFonts w:asciiTheme="majorHAnsi" w:hAnsiTheme="majorHAnsi" w:eastAsiaTheme="majorEastAsia" w:cstheme="majorBidi"/>
      <w:b w:val="0"/>
      <w:bCs w:val="0"/>
      <w:color w:val="365F91" w:themeColor="accent1" w:themeShade="BF"/>
      <w:sz w:val="32"/>
      <w:szCs w:val="32"/>
      <w:lang w:val="es-CO" w:eastAsia="es-CO"/>
    </w:rPr>
  </w:style>
  <w:style w:type="paragraph" w:styleId="TOC1">
    <w:name w:val="toc 1"/>
    <w:basedOn w:val="Normal0"/>
    <w:next w:val="Normal0"/>
    <w:autoRedefine/>
    <w:uiPriority w:val="39"/>
    <w:unhideWhenUsed/>
    <w:rsid w:val="00A6103E"/>
    <w:pPr>
      <w:spacing w:after="100"/>
    </w:pPr>
  </w:style>
  <w:style w:type="paragraph" w:styleId="TOC3">
    <w:name w:val="toc 3"/>
    <w:basedOn w:val="Normal0"/>
    <w:next w:val="Normal0"/>
    <w:autoRedefine/>
    <w:uiPriority w:val="39"/>
    <w:unhideWhenUsed/>
    <w:rsid w:val="00A6103E"/>
    <w:pPr>
      <w:spacing w:after="100"/>
      <w:ind w:left="440"/>
    </w:pPr>
  </w:style>
  <w:style w:type="paragraph" w:styleId="TOC2">
    <w:name w:val="toc 2"/>
    <w:basedOn w:val="Normal0"/>
    <w:next w:val="Normal0"/>
    <w:autoRedefine/>
    <w:uiPriority w:val="39"/>
    <w:unhideWhenUsed/>
    <w:rsid w:val="00A6103E"/>
    <w:pPr>
      <w:spacing w:after="100"/>
      <w:ind w:left="220"/>
    </w:pPr>
  </w:style>
  <w:style w:type="character" w:styleId="Hyperlink">
    <w:name w:val="Hyperlink"/>
    <w:basedOn w:val="DefaultParagraphFont"/>
    <w:uiPriority w:val="99"/>
    <w:unhideWhenUsed/>
    <w:rsid w:val="00A6103E"/>
    <w:rPr>
      <w:color w:val="0000FF" w:themeColor="hyperlink"/>
      <w:u w:val="single"/>
    </w:rPr>
  </w:style>
  <w:style w:type="paragraph" w:styleId="CommentSubject">
    <w:name w:val="Comment Subject"/>
    <w:basedOn w:val="CommentText"/>
    <w:next w:val="CommentText"/>
    <w:link w:val="CommentSubjectChar"/>
    <w:uiPriority w:val="99"/>
    <w:semiHidden/>
    <w:unhideWhenUsed/>
    <w:rsid w:val="007C2EC6"/>
    <w:rPr>
      <w:b/>
      <w:bCs/>
    </w:rPr>
  </w:style>
  <w:style w:type="character" w:styleId="CommentSubjectChar" w:customStyle="1">
    <w:name w:val="Comment Subject Char"/>
    <w:basedOn w:val="CommentTextChar"/>
    <w:link w:val="CommentSubject"/>
    <w:uiPriority w:val="99"/>
    <w:semiHidden/>
    <w:rsid w:val="007C2EC6"/>
    <w:rPr>
      <w:rFonts w:ascii="Arial MT" w:hAnsi="Arial MT" w:eastAsia="Arial MT" w:cs="Arial MT"/>
      <w:b/>
      <w:bCs/>
      <w:sz w:val="20"/>
      <w:szCs w:val="20"/>
      <w:lang w:val="es-ES"/>
    </w:rPr>
  </w:style>
  <w:style w:type="character" w:styleId="FootnoteReference">
    <w:name w:val="footnote reference"/>
    <w:basedOn w:val="DefaultParagraphFont"/>
    <w:uiPriority w:val="99"/>
    <w:semiHidden/>
    <w:unhideWhenUsed/>
    <w:rsid w:val="009232F7"/>
    <w:rPr>
      <w:vertAlign w:val="superscript"/>
    </w:rPr>
  </w:style>
  <w:style w:type="character" w:styleId="Mention1" w:customStyle="1">
    <w:name w:val="Mention1"/>
    <w:basedOn w:val="DefaultParagraphFont"/>
    <w:uiPriority w:val="99"/>
    <w:unhideWhenUsed/>
    <w:rsid w:val="002860F1"/>
    <w:rPr>
      <w:color w:val="2B579A"/>
      <w:shd w:val="clear" w:color="auto" w:fill="E1DFDD"/>
    </w:rPr>
  </w:style>
  <w:style w:type="character" w:styleId="FootnoteTextChar" w:customStyle="1">
    <w:name w:val="Footnote Text Char"/>
    <w:basedOn w:val="DefaultParagraphFont"/>
    <w:link w:val="FootnoteText"/>
    <w:uiPriority w:val="99"/>
    <w:semiHidden/>
    <w:rsid w:val="009232F7"/>
    <w:rPr>
      <w:sz w:val="20"/>
      <w:szCs w:val="20"/>
    </w:rPr>
  </w:style>
  <w:style w:type="paragraph" w:styleId="FootnoteText">
    <w:name w:val="footnote text"/>
    <w:basedOn w:val="Normal0"/>
    <w:link w:val="FootnoteTextChar"/>
    <w:uiPriority w:val="99"/>
    <w:semiHidden/>
    <w:unhideWhenUsed/>
    <w:rsid w:val="009232F7"/>
    <w:rPr>
      <w:rFonts w:eastAsiaTheme="minorHAnsi" w:cstheme="minorBidi"/>
      <w:szCs w:val="20"/>
      <w:lang w:val="en-US"/>
    </w:rPr>
  </w:style>
  <w:style w:type="character" w:styleId="TextonotapieCar1" w:customStyle="1">
    <w:name w:val="Texto nota pie Car1"/>
    <w:basedOn w:val="DefaultParagraphFont"/>
    <w:uiPriority w:val="99"/>
    <w:semiHidden/>
    <w:rsid w:val="009232F7"/>
    <w:rPr>
      <w:rFonts w:ascii="Arial MT" w:hAnsi="Arial MT" w:eastAsia="Arial MT" w:cs="Arial MT"/>
      <w:sz w:val="20"/>
      <w:szCs w:val="20"/>
      <w:lang w:val="es-ES"/>
    </w:rPr>
  </w:style>
  <w:style w:type="paragraph" w:styleId="Titulo1" w:customStyle="1">
    <w:name w:val="Titulo 1"/>
    <w:basedOn w:val="ListParagraph"/>
    <w:link w:val="Titulo1Char"/>
    <w:uiPriority w:val="1"/>
    <w:qFormat/>
    <w:rsid w:val="00B26B18"/>
    <w:pPr>
      <w:pBdr>
        <w:top w:val="nil"/>
        <w:left w:val="nil"/>
        <w:bottom w:val="nil"/>
        <w:right w:val="nil"/>
        <w:between w:val="nil"/>
      </w:pBdr>
      <w:spacing w:line="259" w:lineRule="auto"/>
      <w:ind w:left="900"/>
      <w:jc w:val="both"/>
    </w:pPr>
    <w:rPr>
      <w:rFonts w:ascii="Calibri" w:hAnsi="Calibri" w:eastAsia="Calibri" w:cs="Calibri"/>
      <w:b/>
      <w:bCs/>
      <w:color w:val="000000" w:themeColor="text1"/>
      <w:szCs w:val="20"/>
    </w:rPr>
  </w:style>
  <w:style w:type="character" w:styleId="Titulo1Char" w:customStyle="1">
    <w:name w:val="Titulo 1 Char"/>
    <w:basedOn w:val="DefaultParagraphFont"/>
    <w:link w:val="Titulo1"/>
    <w:uiPriority w:val="1"/>
    <w:rsid w:val="00B26B18"/>
    <w:rPr>
      <w:rFonts w:ascii="Calibri" w:hAnsi="Calibri" w:eastAsia="Calibri" w:cs="Calibri"/>
      <w:b/>
      <w:bCs/>
      <w:color w:val="000000" w:themeColor="text1"/>
      <w:sz w:val="20"/>
      <w:szCs w:val="20"/>
    </w:rPr>
  </w:style>
  <w:style w:type="paragraph" w:styleId="Titulo4" w:customStyle="1">
    <w:name w:val="Titulo 4"/>
    <w:basedOn w:val="Normal0"/>
    <w:link w:val="Titulo4Char"/>
    <w:uiPriority w:val="1"/>
    <w:qFormat/>
    <w:rsid w:val="6EE28842"/>
    <w:pPr>
      <w:pBdr>
        <w:top w:val="nil"/>
        <w:left w:val="nil"/>
        <w:bottom w:val="nil"/>
        <w:right w:val="nil"/>
        <w:between w:val="nil"/>
      </w:pBdr>
      <w:ind w:hanging="359"/>
      <w:jc w:val="both"/>
      <w:outlineLvl w:val="3"/>
    </w:pPr>
    <w:rPr>
      <w:rFonts w:eastAsiaTheme="minorEastAsia" w:cstheme="minorBidi"/>
      <w:i/>
      <w:iCs/>
      <w:color w:val="4F80BD"/>
      <w:szCs w:val="20"/>
    </w:rPr>
  </w:style>
  <w:style w:type="character" w:styleId="Titulo4Char" w:customStyle="1">
    <w:name w:val="Titulo 4 Char"/>
    <w:basedOn w:val="DefaultParagraphFont"/>
    <w:link w:val="Titulo4"/>
    <w:uiPriority w:val="1"/>
    <w:rsid w:val="6EE28842"/>
    <w:rPr>
      <w:rFonts w:asciiTheme="minorHAnsi" w:hAnsiTheme="minorHAnsi" w:eastAsiaTheme="minorEastAsia" w:cstheme="minorBidi"/>
      <w:b w:val="0"/>
      <w:bCs w:val="0"/>
      <w:i/>
      <w:iCs/>
      <w:caps w:val="0"/>
      <w:smallCaps w:val="0"/>
      <w:noProof w:val="0"/>
      <w:color w:val="4F80BD"/>
      <w:sz w:val="20"/>
      <w:szCs w:val="20"/>
      <w:lang w:val="es-ES"/>
    </w:rPr>
  </w:style>
  <w:style w:type="paragraph" w:styleId="TOC4">
    <w:name w:val="toc 4"/>
    <w:basedOn w:val="Normal0"/>
    <w:next w:val="Normal0"/>
    <w:uiPriority w:val="39"/>
    <w:unhideWhenUsed/>
    <w:rsid w:val="6EE28842"/>
    <w:pPr>
      <w:spacing w:after="100"/>
      <w:ind w:left="660"/>
    </w:pPr>
  </w:style>
  <w:style w:type="paragraph" w:styleId="NormalWeb">
    <w:name w:val="Normal (Web)"/>
    <w:basedOn w:val="Normal0"/>
    <w:uiPriority w:val="99"/>
    <w:unhideWhenUsed/>
    <w:rsid w:val="00100862"/>
    <w:rPr>
      <w:rFonts w:ascii="Times New Roman" w:hAnsi="Times New Roman" w:cs="Times New Roman"/>
      <w:sz w:val="24"/>
      <w:szCs w:val="24"/>
    </w:rPr>
  </w:style>
  <w:style w:type="paragraph" w:styleId="break-words" w:customStyle="1">
    <w:name w:val="break-words"/>
    <w:basedOn w:val="Normal0"/>
    <w:rsid w:val="0055020D"/>
    <w:pPr>
      <w:widowControl/>
      <w:spacing w:before="100" w:beforeAutospacing="1" w:after="100" w:afterAutospacing="1"/>
    </w:pPr>
    <w:rPr>
      <w:rFonts w:ascii="Times New Roman" w:hAnsi="Times New Roman" w:eastAsia="Times New Roman" w:cs="Times New Roman"/>
      <w:sz w:val="24"/>
      <w:szCs w:val="24"/>
      <w:lang w:val="es-CO" w:eastAsia="es-CO"/>
    </w:rPr>
  </w:style>
  <w:style w:type="character" w:styleId="Strong">
    <w:name w:val="Strong"/>
    <w:basedOn w:val="DefaultParagraphFont"/>
    <w:uiPriority w:val="22"/>
    <w:qFormat/>
    <w:rsid w:val="0055020D"/>
    <w:rPr>
      <w:b/>
      <w:bCs/>
    </w:rPr>
  </w:style>
  <w:style w:type="character" w:styleId="Emphasis">
    <w:name w:val="Emphasis"/>
    <w:basedOn w:val="DefaultParagraphFont"/>
    <w:uiPriority w:val="20"/>
    <w:qFormat/>
    <w:rsid w:val="004E60A8"/>
    <w:rPr>
      <w:i/>
      <w:iCs/>
    </w:rPr>
  </w:style>
  <w:style w:type="paragraph" w:styleId="TOC5">
    <w:name w:val="toc 5"/>
    <w:basedOn w:val="Normal0"/>
    <w:next w:val="Normal0"/>
    <w:autoRedefine/>
    <w:uiPriority w:val="39"/>
    <w:unhideWhenUsed/>
    <w:rsid w:val="0025423A"/>
    <w:pPr>
      <w:widowControl/>
      <w:spacing w:after="100" w:line="278" w:lineRule="auto"/>
      <w:ind w:left="960"/>
    </w:pPr>
    <w:rPr>
      <w:rFonts w:eastAsiaTheme="minorEastAsia" w:cstheme="minorBidi"/>
      <w:kern w:val="2"/>
      <w:sz w:val="24"/>
      <w:szCs w:val="24"/>
      <w:lang w:val="es-CO" w:eastAsia="es-CO"/>
    </w:rPr>
  </w:style>
  <w:style w:type="paragraph" w:styleId="TOC6">
    <w:name w:val="toc 6"/>
    <w:basedOn w:val="Normal0"/>
    <w:next w:val="Normal0"/>
    <w:autoRedefine/>
    <w:uiPriority w:val="39"/>
    <w:unhideWhenUsed/>
    <w:rsid w:val="0025423A"/>
    <w:pPr>
      <w:widowControl/>
      <w:spacing w:after="100" w:line="278" w:lineRule="auto"/>
      <w:ind w:left="1200"/>
    </w:pPr>
    <w:rPr>
      <w:rFonts w:eastAsiaTheme="minorEastAsia" w:cstheme="minorBidi"/>
      <w:kern w:val="2"/>
      <w:sz w:val="24"/>
      <w:szCs w:val="24"/>
      <w:lang w:val="es-CO" w:eastAsia="es-CO"/>
    </w:rPr>
  </w:style>
  <w:style w:type="paragraph" w:styleId="TOC7">
    <w:name w:val="toc 7"/>
    <w:basedOn w:val="Normal0"/>
    <w:next w:val="Normal0"/>
    <w:autoRedefine/>
    <w:uiPriority w:val="39"/>
    <w:unhideWhenUsed/>
    <w:rsid w:val="0025423A"/>
    <w:pPr>
      <w:widowControl/>
      <w:spacing w:after="100" w:line="278" w:lineRule="auto"/>
      <w:ind w:left="1440"/>
    </w:pPr>
    <w:rPr>
      <w:rFonts w:eastAsiaTheme="minorEastAsia" w:cstheme="minorBidi"/>
      <w:kern w:val="2"/>
      <w:sz w:val="24"/>
      <w:szCs w:val="24"/>
      <w:lang w:val="es-CO" w:eastAsia="es-CO"/>
    </w:rPr>
  </w:style>
  <w:style w:type="paragraph" w:styleId="TOC8">
    <w:name w:val="toc 8"/>
    <w:basedOn w:val="Normal0"/>
    <w:next w:val="Normal0"/>
    <w:autoRedefine/>
    <w:uiPriority w:val="39"/>
    <w:unhideWhenUsed/>
    <w:rsid w:val="0025423A"/>
    <w:pPr>
      <w:widowControl/>
      <w:spacing w:after="100" w:line="278" w:lineRule="auto"/>
      <w:ind w:left="1680"/>
    </w:pPr>
    <w:rPr>
      <w:rFonts w:eastAsiaTheme="minorEastAsia" w:cstheme="minorBidi"/>
      <w:kern w:val="2"/>
      <w:sz w:val="24"/>
      <w:szCs w:val="24"/>
      <w:lang w:val="es-CO" w:eastAsia="es-CO"/>
    </w:rPr>
  </w:style>
  <w:style w:type="paragraph" w:styleId="TOC9">
    <w:name w:val="toc 9"/>
    <w:basedOn w:val="Normal0"/>
    <w:next w:val="Normal0"/>
    <w:autoRedefine/>
    <w:uiPriority w:val="39"/>
    <w:unhideWhenUsed/>
    <w:rsid w:val="0025423A"/>
    <w:pPr>
      <w:widowControl/>
      <w:spacing w:after="100" w:line="278" w:lineRule="auto"/>
      <w:ind w:left="1920"/>
    </w:pPr>
    <w:rPr>
      <w:rFonts w:eastAsiaTheme="minorEastAsia" w:cstheme="minorBidi"/>
      <w:kern w:val="2"/>
      <w:sz w:val="24"/>
      <w:szCs w:val="24"/>
      <w:lang w:val="es-CO" w:eastAsia="es-CO"/>
    </w:rPr>
  </w:style>
  <w:style w:type="character" w:styleId="Mencinsinresolver1" w:customStyle="1">
    <w:name w:val="Mención sin resolver1"/>
    <w:basedOn w:val="DefaultParagraphFont"/>
    <w:uiPriority w:val="99"/>
    <w:semiHidden/>
    <w:unhideWhenUsed/>
    <w:rsid w:val="0025423A"/>
    <w:rPr>
      <w:color w:val="605E5C"/>
      <w:shd w:val="clear" w:color="auto" w:fill="E1DFDD"/>
    </w:rPr>
  </w:style>
  <w:style w:type="paragraph" w:styleId="Subtitle">
    <w:name w:val="Subtitle"/>
    <w:basedOn w:val="Normal0"/>
    <w:next w:val="Normal0"/>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0" w:type="dxa"/>
        <w:right w:w="0" w:type="dxa"/>
      </w:tblCellMar>
    </w:tblPr>
  </w:style>
  <w:style w:type="table" w:styleId="a0" w:customStyle="1">
    <w:basedOn w:val="TableNormal"/>
    <w:tblPr>
      <w:tblStyleRowBandSize w:val="1"/>
      <w:tblStyleColBandSize w:val="1"/>
      <w:tblCellMar>
        <w:left w:w="0" w:type="dxa"/>
        <w:right w:w="0" w:type="dxa"/>
      </w:tblCellMar>
    </w:tblPr>
  </w:style>
  <w:style w:type="table" w:styleId="a1" w:customStyle="1">
    <w:basedOn w:val="TableNormal"/>
    <w:tblPr>
      <w:tblStyleRowBandSize w:val="1"/>
      <w:tblStyleColBandSize w:val="1"/>
      <w:tblCellMar>
        <w:left w:w="0" w:type="dxa"/>
        <w:right w:w="0" w:type="dxa"/>
      </w:tblCellMar>
    </w:tblPr>
  </w:style>
  <w:style w:type="table" w:styleId="a2" w:customStyle="1">
    <w:basedOn w:val="TableNormal"/>
    <w:tblPr>
      <w:tblStyleRowBandSize w:val="1"/>
      <w:tblStyleColBandSize w:val="1"/>
      <w:tblCellMar>
        <w:left w:w="0" w:type="dxa"/>
        <w:right w:w="0" w:type="dxa"/>
      </w:tblCellMar>
    </w:tblPr>
  </w:style>
  <w:style w:type="table" w:styleId="a3" w:customStyle="1">
    <w:basedOn w:val="TableNormal"/>
    <w:tblPr>
      <w:tblStyleRowBandSize w:val="1"/>
      <w:tblStyleColBandSize w:val="1"/>
      <w:tblCellMar>
        <w:left w:w="0" w:type="dxa"/>
        <w:right w:w="0" w:type="dxa"/>
      </w:tblCellMar>
    </w:tblPr>
  </w:style>
  <w:style w:type="table" w:styleId="a4" w:customStyle="1">
    <w:basedOn w:val="TableNormal"/>
    <w:tblPr>
      <w:tblStyleRowBandSize w:val="1"/>
      <w:tblStyleColBandSize w:val="1"/>
      <w:tblCellMar>
        <w:left w:w="0" w:type="dxa"/>
        <w:right w:w="0" w:type="dxa"/>
      </w:tblCellMar>
    </w:tblPr>
  </w:style>
  <w:style w:type="table" w:styleId="a5" w:customStyle="1">
    <w:basedOn w:val="TableNormal"/>
    <w:tblPr>
      <w:tblStyleRowBandSize w:val="1"/>
      <w:tblStyleColBandSize w:val="1"/>
      <w:tblCellMar>
        <w:left w:w="0" w:type="dxa"/>
        <w:right w:w="0" w:type="dxa"/>
      </w:tblCellMar>
    </w:tblPr>
  </w:style>
  <w:style w:type="table" w:styleId="a6" w:customStyle="1">
    <w:basedOn w:val="TableNormal"/>
    <w:tblPr>
      <w:tblStyleRowBandSize w:val="1"/>
      <w:tblStyleColBandSize w:val="1"/>
      <w:tblCellMar>
        <w:left w:w="0" w:type="dxa"/>
        <w:right w:w="0" w:type="dxa"/>
      </w:tblCellMar>
    </w:tblPr>
  </w:style>
  <w:style w:type="table" w:styleId="a7" w:customStyle="1">
    <w:basedOn w:val="TableNormal"/>
    <w:tblPr>
      <w:tblStyleRowBandSize w:val="1"/>
      <w:tblStyleColBandSize w:val="1"/>
      <w:tblCellMar>
        <w:left w:w="0" w:type="dxa"/>
        <w:right w:w="0" w:type="dxa"/>
      </w:tblCellMar>
    </w:tblPr>
  </w:style>
  <w:style w:type="table" w:styleId="a8" w:customStyle="1">
    <w:basedOn w:val="TableNormal"/>
    <w:tblPr>
      <w:tblStyleRowBandSize w:val="1"/>
      <w:tblStyleColBandSize w:val="1"/>
      <w:tblCellMar>
        <w:left w:w="115" w:type="dxa"/>
        <w:right w:w="115" w:type="dxa"/>
      </w:tblCellMar>
    </w:tblPr>
  </w:style>
  <w:style w:type="character" w:styleId="Mention">
    <w:name w:val="Mention"/>
    <w:basedOn w:val="DefaultParagraphFont"/>
    <w:uiPriority w:val="99"/>
    <w:unhideWhenUsed/>
    <w:rsid w:val="005B7AB0"/>
    <w:rPr>
      <w:color w:val="2B579A"/>
      <w:shd w:val="clear" w:color="auto" w:fill="E1DFDD"/>
    </w:rPr>
  </w:style>
  <w:style w:type="character" w:styleId="Heading7Char" w:customStyle="1">
    <w:name w:val="Heading 7 Char"/>
    <w:basedOn w:val="DefaultParagraphFont"/>
    <w:link w:val="Heading7"/>
    <w:uiPriority w:val="9"/>
    <w:semiHidden/>
    <w:rsid w:val="00DD70A5"/>
    <w:rPr>
      <w:rFonts w:asciiTheme="majorHAnsi" w:hAnsiTheme="majorHAnsi" w:eastAsiaTheme="majorEastAsia" w:cstheme="majorBidi"/>
      <w:i/>
      <w:iCs/>
      <w:color w:val="243F60" w:themeColor="accent1" w:themeShade="7F"/>
    </w:rPr>
  </w:style>
  <w:style w:type="character" w:styleId="Heading8Char" w:customStyle="1">
    <w:name w:val="Heading 8 Char"/>
    <w:basedOn w:val="DefaultParagraphFont"/>
    <w:link w:val="Heading8"/>
    <w:uiPriority w:val="9"/>
    <w:semiHidden/>
    <w:rsid w:val="00DD70A5"/>
    <w:rPr>
      <w:rFonts w:asciiTheme="majorHAnsi" w:hAnsiTheme="majorHAnsi" w:eastAsiaTheme="majorEastAsia" w:cstheme="majorBidi"/>
      <w:color w:val="272727" w:themeColor="text1" w:themeTint="D8"/>
      <w:sz w:val="21"/>
      <w:szCs w:val="21"/>
    </w:rPr>
  </w:style>
  <w:style w:type="character" w:styleId="Heading9Char" w:customStyle="1">
    <w:name w:val="Heading 9 Char"/>
    <w:basedOn w:val="DefaultParagraphFont"/>
    <w:link w:val="Heading9"/>
    <w:uiPriority w:val="9"/>
    <w:semiHidden/>
    <w:rsid w:val="00DD70A5"/>
    <w:rPr>
      <w:rFonts w:asciiTheme="majorHAnsi" w:hAnsiTheme="majorHAnsi" w:eastAsiaTheme="majorEastAsia" w:cstheme="majorBidi"/>
      <w:i/>
      <w:iCs/>
      <w:color w:val="272727" w:themeColor="text1" w:themeTint="D8"/>
      <w:sz w:val="21"/>
      <w:szCs w:val="21"/>
    </w:rPr>
  </w:style>
  <w:style w:type="paragraph" w:styleId="Caption">
    <w:name w:val="caption"/>
    <w:basedOn w:val="Normal"/>
    <w:next w:val="Normal"/>
    <w:uiPriority w:val="35"/>
    <w:unhideWhenUsed/>
    <w:qFormat/>
    <w:rsid w:val="00E45686"/>
    <w:pPr>
      <w:spacing w:after="200"/>
      <w:jc w:val="center"/>
    </w:pPr>
    <w:rPr>
      <w:rFonts w:asciiTheme="minorHAnsi" w:hAnsiTheme="minorHAnsi"/>
      <w:b/>
      <w:i/>
      <w:iCs/>
      <w:sz w:val="20"/>
      <w:szCs w:val="18"/>
    </w:rPr>
  </w:style>
  <w:style w:type="character" w:styleId="normaltextrun" w:customStyle="1">
    <w:name w:val="normaltextrun"/>
    <w:basedOn w:val="DefaultParagraphFont"/>
    <w:rsid w:val="00D03CEF"/>
  </w:style>
  <w:style w:type="paragraph" w:styleId="NoSpacing">
    <w:name w:val="No Spacing"/>
    <w:uiPriority w:val="1"/>
    <w:qFormat/>
    <w:rsid w:val="00C926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ntTable" Target="fontTable.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7D2650C6774454C8C62417CB829A15D" ma:contentTypeVersion="12" ma:contentTypeDescription="Crear nuevo documento." ma:contentTypeScope="" ma:versionID="a44b5325c7fe8dfeafdd608ffec66749">
  <xsd:schema xmlns:xsd="http://www.w3.org/2001/XMLSchema" xmlns:xs="http://www.w3.org/2001/XMLSchema" xmlns:p="http://schemas.microsoft.com/office/2006/metadata/properties" xmlns:ns2="b04aea1d-15a3-46e0-bd67-63296df7c8d7" xmlns:ns3="08375845-2e5b-48c3-b296-5625308c3fab" targetNamespace="http://schemas.microsoft.com/office/2006/metadata/properties" ma:root="true" ma:fieldsID="dc8e9047344053027bd563e8bb130108" ns2:_="" ns3:_="">
    <xsd:import namespace="b04aea1d-15a3-46e0-bd67-63296df7c8d7"/>
    <xsd:import namespace="08375845-2e5b-48c3-b296-5625308c3fa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aaaaaaa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aea1d-15a3-46e0-bd67-63296df7c8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a4feee06-36c4-4f57-8b48-abef818b096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aaaaaaaa" ma:index="19" nillable="true" ma:displayName="aaaaaaaa" ma:internalName="aaaaaaaa">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375845-2e5b-48c3-b296-5625308c3fa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abe5afc-4726-490a-bfda-e45dedfafda2}" ma:internalName="TaxCatchAll" ma:showField="CatchAllData" ma:web="08375845-2e5b-48c3-b296-5625308c3f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04aea1d-15a3-46e0-bd67-63296df7c8d7">
      <Terms xmlns="http://schemas.microsoft.com/office/infopath/2007/PartnerControls"/>
    </lcf76f155ced4ddcb4097134ff3c332f>
    <TaxCatchAll xmlns="08375845-2e5b-48c3-b296-5625308c3fab" xsi:nil="true"/>
    <aaaaaaaa xmlns="b04aea1d-15a3-46e0-bd67-63296df7c8d7"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5FdjkzBY6t0r7yMd6sUE4pF7Ew==">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</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0D5D77-897C-4F1C-B1AF-36ADD24075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4aea1d-15a3-46e0-bd67-63296df7c8d7"/>
    <ds:schemaRef ds:uri="08375845-2e5b-48c3-b296-5625308c3f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2AB07E-008A-4792-AC47-8D2A8716727F}">
  <ds:schemaRefs>
    <ds:schemaRef ds:uri="http://schemas.microsoft.com/office/2006/metadata/properties"/>
    <ds:schemaRef ds:uri="http://schemas.microsoft.com/office/infopath/2007/PartnerControls"/>
    <ds:schemaRef ds:uri="b04aea1d-15a3-46e0-bd67-63296df7c8d7"/>
    <ds:schemaRef ds:uri="08375845-2e5b-48c3-b296-5625308c3fab"/>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ACBFFCC-BBCE-4AB6-B7EC-4BAACB4DDA14}">
  <ds:schemaRefs>
    <ds:schemaRef ds:uri="http://schemas.microsoft.com/sharepoint/v3/contenttype/forms"/>
  </ds:schemaRefs>
</ds:datastoreItem>
</file>

<file path=customXml/itemProps5.xml><?xml version="1.0" encoding="utf-8"?>
<ds:datastoreItem xmlns:ds="http://schemas.openxmlformats.org/officeDocument/2006/customXml" ds:itemID="{6DE886E5-A695-4211-9FD6-126FA4E5BFD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jconvers</dc:creator>
  <keywords/>
  <lastModifiedBy>Manuel Ricardo Mejía Castillo</lastModifiedBy>
  <revision>482</revision>
  <lastPrinted>2025-12-27T10:57:00.0000000Z</lastPrinted>
  <dcterms:created xsi:type="dcterms:W3CDTF">2026-03-12T22:09:00.0000000Z</dcterms:created>
  <dcterms:modified xsi:type="dcterms:W3CDTF">2026-04-27T22:09:45.9775111Z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2024-10-10T00:00:00Z</vt:filetime>
  </property>
  <property fmtid="{D5CDD505-2E9C-101B-9397-08002B2CF9AE}" pid="3" name="Creator">
    <vt:lpwstr>Microsoft® Word 2019</vt:lpwstr>
  </property>
  <property fmtid="{D5CDD505-2E9C-101B-9397-08002B2CF9AE}" pid="4" name="LastSaved">
    <vt:filetime>2024-11-22T00:00:00Z</vt:filetime>
  </property>
  <property fmtid="{D5CDD505-2E9C-101B-9397-08002B2CF9AE}" pid="5" name="Producer">
    <vt:lpwstr>Microsoft® Word 2019</vt:lpwstr>
  </property>
  <property fmtid="{D5CDD505-2E9C-101B-9397-08002B2CF9AE}" pid="6" name="ContentTypeId">
    <vt:lpwstr>0x01010097D2650C6774454C8C62417CB829A15D</vt:lpwstr>
  </property>
  <property fmtid="{D5CDD505-2E9C-101B-9397-08002B2CF9AE}" pid="7" name="MediaServiceImageTags">
    <vt:lpwstr/>
  </property>
</Properties>
</file>